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68E9" w:rsidRDefault="006E68E9" w:rsidP="006E68E9"/>
    <w:tbl>
      <w:tblPr>
        <w:tblStyle w:val="TableGrid"/>
        <w:tblW w:w="0" w:type="auto"/>
        <w:tblLook w:val="04A0" w:firstRow="1" w:lastRow="0" w:firstColumn="1" w:lastColumn="0" w:noHBand="0" w:noVBand="1"/>
      </w:tblPr>
      <w:tblGrid>
        <w:gridCol w:w="3114"/>
        <w:gridCol w:w="5902"/>
      </w:tblGrid>
      <w:tr w:rsidR="006E68E9" w:rsidTr="00C62060">
        <w:tc>
          <w:tcPr>
            <w:tcW w:w="9016" w:type="dxa"/>
            <w:gridSpan w:val="2"/>
            <w:shd w:val="clear" w:color="auto" w:fill="BFBFBF" w:themeFill="background1" w:themeFillShade="BF"/>
          </w:tcPr>
          <w:p w:rsidR="006E68E9" w:rsidRDefault="006E68E9" w:rsidP="00C62060">
            <w:pPr>
              <w:jc w:val="center"/>
              <w:rPr>
                <w:b/>
                <w:bCs/>
                <w:lang w:val="en-US"/>
              </w:rPr>
            </w:pPr>
          </w:p>
          <w:p w:rsidR="006E68E9" w:rsidRDefault="002832A7" w:rsidP="00C62060">
            <w:pPr>
              <w:jc w:val="center"/>
              <w:rPr>
                <w:b/>
                <w:bCs/>
                <w:sz w:val="32"/>
                <w:szCs w:val="32"/>
                <w:lang w:val="en-US"/>
              </w:rPr>
            </w:pPr>
            <w:r>
              <w:rPr>
                <w:b/>
                <w:bCs/>
                <w:sz w:val="32"/>
                <w:szCs w:val="32"/>
                <w:lang w:val="en-US"/>
              </w:rPr>
              <w:t xml:space="preserve">SSNS </w:t>
            </w:r>
            <w:r w:rsidR="005A4FAD">
              <w:rPr>
                <w:b/>
                <w:bCs/>
                <w:sz w:val="32"/>
                <w:szCs w:val="32"/>
                <w:lang w:val="en-US"/>
              </w:rPr>
              <w:t xml:space="preserve">Northumberland Regional </w:t>
            </w:r>
          </w:p>
          <w:p w:rsidR="006E68E9" w:rsidRDefault="006E68E9" w:rsidP="00C62060">
            <w:pPr>
              <w:jc w:val="center"/>
              <w:rPr>
                <w:b/>
                <w:bCs/>
                <w:sz w:val="32"/>
                <w:szCs w:val="32"/>
                <w:lang w:val="en-US"/>
              </w:rPr>
            </w:pPr>
            <w:r w:rsidRPr="00C64A90">
              <w:rPr>
                <w:b/>
                <w:bCs/>
                <w:sz w:val="32"/>
                <w:szCs w:val="32"/>
                <w:lang w:val="en-US"/>
              </w:rPr>
              <w:t>Track and Field Meet 20</w:t>
            </w:r>
            <w:r>
              <w:rPr>
                <w:b/>
                <w:bCs/>
                <w:sz w:val="32"/>
                <w:szCs w:val="32"/>
                <w:lang w:val="en-US"/>
              </w:rPr>
              <w:t>26</w:t>
            </w:r>
          </w:p>
          <w:p w:rsidR="00554045" w:rsidRPr="00C64A90" w:rsidRDefault="00554045" w:rsidP="00C62060">
            <w:pPr>
              <w:jc w:val="center"/>
              <w:rPr>
                <w:b/>
                <w:bCs/>
                <w:sz w:val="32"/>
                <w:szCs w:val="32"/>
                <w:lang w:val="en-US"/>
              </w:rPr>
            </w:pPr>
            <w:r>
              <w:rPr>
                <w:b/>
                <w:bCs/>
                <w:sz w:val="32"/>
                <w:szCs w:val="32"/>
                <w:lang w:val="en-US"/>
              </w:rPr>
              <w:t>COACHES PACKAGE</w:t>
            </w:r>
          </w:p>
          <w:p w:rsidR="006E68E9" w:rsidRDefault="006E68E9" w:rsidP="00C62060">
            <w:pPr>
              <w:jc w:val="center"/>
              <w:rPr>
                <w:b/>
                <w:bCs/>
                <w:lang w:val="en-US"/>
              </w:rPr>
            </w:pPr>
          </w:p>
        </w:tc>
      </w:tr>
      <w:tr w:rsidR="006E68E9" w:rsidTr="00C62060">
        <w:tc>
          <w:tcPr>
            <w:tcW w:w="3114" w:type="dxa"/>
          </w:tcPr>
          <w:p w:rsidR="006E68E9" w:rsidRDefault="006E68E9" w:rsidP="00C62060">
            <w:pPr>
              <w:rPr>
                <w:b/>
                <w:bCs/>
                <w:lang w:val="en-US"/>
              </w:rPr>
            </w:pPr>
            <w:r>
              <w:rPr>
                <w:b/>
                <w:bCs/>
                <w:lang w:val="en-US"/>
              </w:rPr>
              <w:t>DATES</w:t>
            </w:r>
          </w:p>
        </w:tc>
        <w:tc>
          <w:tcPr>
            <w:tcW w:w="5902" w:type="dxa"/>
          </w:tcPr>
          <w:p w:rsidR="006E68E9" w:rsidRDefault="005A4FAD" w:rsidP="00C62060">
            <w:pPr>
              <w:rPr>
                <w:b/>
                <w:bCs/>
                <w:lang w:val="en-US"/>
              </w:rPr>
            </w:pPr>
            <w:r>
              <w:rPr>
                <w:b/>
                <w:bCs/>
                <w:lang w:val="en-US"/>
              </w:rPr>
              <w:t>FRIDAY, May 22</w:t>
            </w:r>
            <w:r w:rsidRPr="005A4FAD">
              <w:rPr>
                <w:b/>
                <w:bCs/>
                <w:vertAlign w:val="superscript"/>
                <w:lang w:val="en-US"/>
              </w:rPr>
              <w:t>nd</w:t>
            </w:r>
            <w:r>
              <w:rPr>
                <w:b/>
                <w:bCs/>
                <w:lang w:val="en-US"/>
              </w:rPr>
              <w:t>, 2026</w:t>
            </w:r>
          </w:p>
          <w:p w:rsidR="006E68E9" w:rsidRDefault="005A4FAD" w:rsidP="00C62060">
            <w:pPr>
              <w:rPr>
                <w:b/>
                <w:bCs/>
                <w:lang w:val="en-US"/>
              </w:rPr>
            </w:pPr>
            <w:r>
              <w:rPr>
                <w:b/>
                <w:bCs/>
                <w:lang w:val="en-US"/>
              </w:rPr>
              <w:t>SATURDAY, May 23</w:t>
            </w:r>
            <w:r w:rsidRPr="005A4FAD">
              <w:rPr>
                <w:b/>
                <w:bCs/>
                <w:vertAlign w:val="superscript"/>
                <w:lang w:val="en-US"/>
              </w:rPr>
              <w:t>rd</w:t>
            </w:r>
            <w:r>
              <w:rPr>
                <w:b/>
                <w:bCs/>
                <w:lang w:val="en-US"/>
              </w:rPr>
              <w:t>, 2026</w:t>
            </w:r>
          </w:p>
        </w:tc>
      </w:tr>
      <w:tr w:rsidR="006E68E9" w:rsidTr="00C62060">
        <w:tc>
          <w:tcPr>
            <w:tcW w:w="3114" w:type="dxa"/>
          </w:tcPr>
          <w:p w:rsidR="006E68E9" w:rsidRPr="00192F3B" w:rsidRDefault="006E68E9" w:rsidP="00C62060">
            <w:pPr>
              <w:rPr>
                <w:b/>
                <w:bCs/>
                <w:highlight w:val="yellow"/>
                <w:lang w:val="en-US"/>
              </w:rPr>
            </w:pPr>
            <w:r w:rsidRPr="00192F3B">
              <w:rPr>
                <w:b/>
                <w:bCs/>
                <w:lang w:val="en-US"/>
              </w:rPr>
              <w:t>LOCATION</w:t>
            </w:r>
          </w:p>
        </w:tc>
        <w:tc>
          <w:tcPr>
            <w:tcW w:w="5902" w:type="dxa"/>
          </w:tcPr>
          <w:p w:rsidR="006E68E9" w:rsidRPr="00192F3B" w:rsidRDefault="006E68E9" w:rsidP="00C62060">
            <w:pPr>
              <w:rPr>
                <w:b/>
                <w:bCs/>
                <w:lang w:val="en-US"/>
              </w:rPr>
            </w:pPr>
            <w:r w:rsidRPr="00192F3B">
              <w:rPr>
                <w:b/>
                <w:bCs/>
                <w:lang w:val="en-US"/>
              </w:rPr>
              <w:t>#2 Construction Battalion Athletic Facility (#2CBAF)</w:t>
            </w:r>
          </w:p>
          <w:p w:rsidR="006E68E9" w:rsidRPr="00192F3B" w:rsidRDefault="006E68E9" w:rsidP="00C62060">
            <w:pPr>
              <w:rPr>
                <w:b/>
                <w:bCs/>
                <w:highlight w:val="yellow"/>
                <w:lang w:val="en-US"/>
              </w:rPr>
            </w:pPr>
            <w:r w:rsidRPr="00192F3B">
              <w:rPr>
                <w:b/>
                <w:bCs/>
                <w:lang w:val="en-US"/>
              </w:rPr>
              <w:t xml:space="preserve">57 Golf Street, Truro </w:t>
            </w:r>
          </w:p>
        </w:tc>
      </w:tr>
      <w:tr w:rsidR="006E68E9" w:rsidTr="00C62060">
        <w:tc>
          <w:tcPr>
            <w:tcW w:w="3114" w:type="dxa"/>
          </w:tcPr>
          <w:p w:rsidR="006E68E9" w:rsidRDefault="006E68E9" w:rsidP="00C62060">
            <w:pPr>
              <w:rPr>
                <w:b/>
                <w:bCs/>
                <w:lang w:val="en-US"/>
              </w:rPr>
            </w:pPr>
            <w:r>
              <w:rPr>
                <w:b/>
                <w:bCs/>
                <w:lang w:val="en-US"/>
              </w:rPr>
              <w:t>START TIME</w:t>
            </w:r>
          </w:p>
          <w:p w:rsidR="006E68E9" w:rsidRDefault="006E68E9" w:rsidP="00C62060">
            <w:pPr>
              <w:rPr>
                <w:b/>
                <w:bCs/>
                <w:lang w:val="en-US"/>
              </w:rPr>
            </w:pPr>
          </w:p>
        </w:tc>
        <w:tc>
          <w:tcPr>
            <w:tcW w:w="5902" w:type="dxa"/>
          </w:tcPr>
          <w:p w:rsidR="006E68E9" w:rsidRDefault="006E68E9" w:rsidP="00C62060">
            <w:pPr>
              <w:rPr>
                <w:b/>
                <w:bCs/>
                <w:lang w:val="en-US"/>
              </w:rPr>
            </w:pPr>
            <w:r>
              <w:rPr>
                <w:b/>
                <w:bCs/>
                <w:lang w:val="en-US"/>
              </w:rPr>
              <w:t>9:00 am both days</w:t>
            </w:r>
          </w:p>
        </w:tc>
      </w:tr>
      <w:tr w:rsidR="006E68E9" w:rsidTr="00C62060">
        <w:tc>
          <w:tcPr>
            <w:tcW w:w="3114" w:type="dxa"/>
          </w:tcPr>
          <w:p w:rsidR="006E68E9" w:rsidRDefault="006E68E9" w:rsidP="00C62060">
            <w:pPr>
              <w:rPr>
                <w:b/>
                <w:bCs/>
                <w:lang w:val="en-US"/>
              </w:rPr>
            </w:pPr>
            <w:r>
              <w:rPr>
                <w:b/>
                <w:bCs/>
                <w:lang w:val="en-US"/>
              </w:rPr>
              <w:t>COACHES</w:t>
            </w:r>
            <w:r w:rsidR="0015450A">
              <w:rPr>
                <w:b/>
                <w:bCs/>
                <w:lang w:val="en-US"/>
              </w:rPr>
              <w:t>/OFFICIALS</w:t>
            </w:r>
            <w:r>
              <w:rPr>
                <w:b/>
                <w:bCs/>
                <w:lang w:val="en-US"/>
              </w:rPr>
              <w:t xml:space="preserve"> MEETING</w:t>
            </w:r>
          </w:p>
          <w:p w:rsidR="006E68E9" w:rsidRDefault="006E68E9" w:rsidP="00C62060">
            <w:pPr>
              <w:rPr>
                <w:b/>
                <w:bCs/>
                <w:lang w:val="en-US"/>
              </w:rPr>
            </w:pPr>
          </w:p>
        </w:tc>
        <w:tc>
          <w:tcPr>
            <w:tcW w:w="5902" w:type="dxa"/>
          </w:tcPr>
          <w:p w:rsidR="005A4FAD" w:rsidRDefault="006E68E9" w:rsidP="00C62060">
            <w:pPr>
              <w:rPr>
                <w:b/>
                <w:bCs/>
                <w:lang w:val="en-US"/>
              </w:rPr>
            </w:pPr>
            <w:r>
              <w:rPr>
                <w:b/>
                <w:bCs/>
                <w:lang w:val="en-US"/>
              </w:rPr>
              <w:t xml:space="preserve">8:30 am </w:t>
            </w:r>
            <w:r w:rsidR="005A4FAD">
              <w:rPr>
                <w:b/>
                <w:bCs/>
                <w:lang w:val="en-US"/>
              </w:rPr>
              <w:t>FRIDAY</w:t>
            </w:r>
            <w:r>
              <w:rPr>
                <w:b/>
                <w:bCs/>
                <w:lang w:val="en-US"/>
              </w:rPr>
              <w:t>, May</w:t>
            </w:r>
            <w:r w:rsidR="005A4FAD">
              <w:rPr>
                <w:b/>
                <w:bCs/>
                <w:lang w:val="en-US"/>
              </w:rPr>
              <w:t xml:space="preserve"> 22</w:t>
            </w:r>
            <w:r w:rsidR="005A4FAD" w:rsidRPr="005A4FAD">
              <w:rPr>
                <w:b/>
                <w:bCs/>
                <w:vertAlign w:val="superscript"/>
                <w:lang w:val="en-US"/>
              </w:rPr>
              <w:t>nd</w:t>
            </w:r>
          </w:p>
          <w:p w:rsidR="006E68E9" w:rsidRDefault="005A4FAD" w:rsidP="00C62060">
            <w:pPr>
              <w:rPr>
                <w:b/>
                <w:bCs/>
                <w:lang w:val="en-US"/>
              </w:rPr>
            </w:pPr>
            <w:r>
              <w:rPr>
                <w:b/>
                <w:bCs/>
                <w:lang w:val="en-US"/>
              </w:rPr>
              <w:t>I</w:t>
            </w:r>
            <w:r w:rsidR="006E68E9">
              <w:rPr>
                <w:b/>
                <w:bCs/>
                <w:lang w:val="en-US"/>
              </w:rPr>
              <w:t xml:space="preserve">nside the clubhouse; </w:t>
            </w:r>
            <w:r w:rsidR="0015450A">
              <w:rPr>
                <w:b/>
                <w:bCs/>
                <w:lang w:val="en-US"/>
              </w:rPr>
              <w:t xml:space="preserve">Head Officials and </w:t>
            </w:r>
            <w:r w:rsidR="006E68E9">
              <w:rPr>
                <w:b/>
                <w:bCs/>
                <w:lang w:val="en-US"/>
              </w:rPr>
              <w:t>one coach per team please attend</w:t>
            </w:r>
          </w:p>
        </w:tc>
      </w:tr>
      <w:tr w:rsidR="006E68E9" w:rsidTr="00C62060">
        <w:tc>
          <w:tcPr>
            <w:tcW w:w="3114" w:type="dxa"/>
          </w:tcPr>
          <w:p w:rsidR="006E68E9" w:rsidRDefault="006E68E9" w:rsidP="00C62060">
            <w:pPr>
              <w:rPr>
                <w:b/>
                <w:bCs/>
                <w:lang w:val="en-US"/>
              </w:rPr>
            </w:pPr>
            <w:r>
              <w:rPr>
                <w:b/>
                <w:bCs/>
                <w:lang w:val="en-US"/>
              </w:rPr>
              <w:t>MEET DIRECTORS</w:t>
            </w:r>
          </w:p>
        </w:tc>
        <w:tc>
          <w:tcPr>
            <w:tcW w:w="5902" w:type="dxa"/>
          </w:tcPr>
          <w:p w:rsidR="006E68E9" w:rsidRDefault="006E68E9" w:rsidP="00C62060">
            <w:pPr>
              <w:rPr>
                <w:b/>
                <w:bCs/>
                <w:lang w:val="en-US"/>
              </w:rPr>
            </w:pPr>
            <w:r>
              <w:rPr>
                <w:b/>
                <w:bCs/>
                <w:lang w:val="en-US"/>
              </w:rPr>
              <w:t>Paul Millman (Technical Director)</w:t>
            </w:r>
          </w:p>
          <w:p w:rsidR="006E68E9" w:rsidRDefault="006E68E9" w:rsidP="00C62060">
            <w:pPr>
              <w:rPr>
                <w:b/>
                <w:bCs/>
                <w:lang w:val="en-US"/>
              </w:rPr>
            </w:pPr>
            <w:r>
              <w:rPr>
                <w:b/>
                <w:bCs/>
                <w:lang w:val="en-US"/>
              </w:rPr>
              <w:t>Joyce Millman (902-890-3930 cell)</w:t>
            </w:r>
          </w:p>
          <w:p w:rsidR="006E68E9" w:rsidRDefault="00000000" w:rsidP="00C62060">
            <w:pPr>
              <w:rPr>
                <w:b/>
                <w:bCs/>
                <w:lang w:val="en-US"/>
              </w:rPr>
            </w:pPr>
            <w:hyperlink r:id="rId4" w:history="1">
              <w:r w:rsidR="006E68E9" w:rsidRPr="00447EF4">
                <w:rPr>
                  <w:rStyle w:val="Hyperlink"/>
                  <w:b/>
                  <w:bCs/>
                  <w:lang w:val="en-US"/>
                </w:rPr>
                <w:t>millmanjoyce@gmail.com</w:t>
              </w:r>
            </w:hyperlink>
          </w:p>
        </w:tc>
      </w:tr>
    </w:tbl>
    <w:p w:rsidR="006E68E9" w:rsidRDefault="006E68E9" w:rsidP="006E68E9">
      <w:pPr>
        <w:rPr>
          <w:b/>
          <w:bCs/>
          <w:lang w:val="en-US"/>
        </w:rPr>
      </w:pPr>
    </w:p>
    <w:p w:rsidR="006E68E9" w:rsidRDefault="006204EC" w:rsidP="006E68E9">
      <w:pPr>
        <w:rPr>
          <w:b/>
          <w:bCs/>
          <w:lang w:val="en-US"/>
        </w:rPr>
      </w:pPr>
      <w:r>
        <w:rPr>
          <w:b/>
          <w:bCs/>
          <w:lang w:val="en-US"/>
        </w:rPr>
        <w:t xml:space="preserve">CEC is very excited to host everyone for the first Northumberland Regional Track and Field Meet at the #2 CBAF! </w:t>
      </w:r>
      <w:r w:rsidR="006E68E9">
        <w:rPr>
          <w:b/>
          <w:bCs/>
          <w:lang w:val="en-US"/>
        </w:rPr>
        <w:t xml:space="preserve">**Please read ALL information details carefully and share relevant information with your athletes and parents. Because this is our first </w:t>
      </w:r>
      <w:r w:rsidR="005A4FAD">
        <w:rPr>
          <w:b/>
          <w:bCs/>
          <w:lang w:val="en-US"/>
        </w:rPr>
        <w:t xml:space="preserve">Regional Meet </w:t>
      </w:r>
      <w:r w:rsidR="006E68E9">
        <w:rPr>
          <w:b/>
          <w:bCs/>
          <w:lang w:val="en-US"/>
        </w:rPr>
        <w:t xml:space="preserve">at the new facility, there are a number of details everyone must be aware of in order for things to run as efficiently as possible. If you have any questions, please ask. The following information is essential for a safe and positive experience for all our athletes. </w:t>
      </w:r>
    </w:p>
    <w:p w:rsidR="006E68E9" w:rsidRDefault="006E68E9" w:rsidP="006E68E9">
      <w:pPr>
        <w:rPr>
          <w:b/>
          <w:bCs/>
          <w:lang w:val="en-US"/>
        </w:rPr>
      </w:pPr>
    </w:p>
    <w:p w:rsidR="006E68E9" w:rsidRPr="005A4FAD" w:rsidRDefault="006E68E9" w:rsidP="005A4FAD">
      <w:pPr>
        <w:ind w:left="2880" w:hanging="2880"/>
        <w:rPr>
          <w:b/>
          <w:bCs/>
          <w:lang w:val="en-US"/>
        </w:rPr>
      </w:pPr>
      <w:r>
        <w:rPr>
          <w:b/>
          <w:bCs/>
          <w:lang w:val="en-US"/>
        </w:rPr>
        <w:t>Entry Fee:</w:t>
      </w:r>
      <w:r>
        <w:rPr>
          <w:b/>
          <w:bCs/>
          <w:lang w:val="en-US"/>
        </w:rPr>
        <w:tab/>
      </w:r>
      <w:r w:rsidR="005A4FAD">
        <w:rPr>
          <w:b/>
          <w:bCs/>
          <w:lang w:val="en-US"/>
        </w:rPr>
        <w:t>$5.00 per athlete, up to a maximum of $200.00</w:t>
      </w:r>
      <w:r>
        <w:rPr>
          <w:lang w:val="en-US"/>
        </w:rPr>
        <w:t xml:space="preserve"> </w:t>
      </w:r>
    </w:p>
    <w:p w:rsidR="006E68E9" w:rsidRPr="00483F78" w:rsidRDefault="006E68E9" w:rsidP="006E68E9">
      <w:pPr>
        <w:ind w:left="2880"/>
        <w:rPr>
          <w:b/>
          <w:bCs/>
          <w:lang w:val="en-US"/>
        </w:rPr>
      </w:pPr>
      <w:r>
        <w:rPr>
          <w:lang w:val="en-US"/>
        </w:rPr>
        <w:t>Please make cheques payable to CEC</w:t>
      </w:r>
      <w:r w:rsidR="009379DB">
        <w:rPr>
          <w:lang w:val="en-US"/>
        </w:rPr>
        <w:t xml:space="preserve"> Track and Field</w:t>
      </w:r>
      <w:r>
        <w:rPr>
          <w:lang w:val="en-US"/>
        </w:rPr>
        <w:t xml:space="preserve">. </w:t>
      </w:r>
    </w:p>
    <w:p w:rsidR="006E68E9" w:rsidRDefault="006E68E9" w:rsidP="006E68E9">
      <w:pPr>
        <w:rPr>
          <w:lang w:val="en-US"/>
        </w:rPr>
      </w:pPr>
      <w:r>
        <w:rPr>
          <w:lang w:val="en-US"/>
        </w:rPr>
        <w:tab/>
      </w:r>
      <w:r>
        <w:rPr>
          <w:lang w:val="en-US"/>
        </w:rPr>
        <w:tab/>
      </w:r>
      <w:r>
        <w:rPr>
          <w:lang w:val="en-US"/>
        </w:rPr>
        <w:tab/>
      </w:r>
      <w:r>
        <w:rPr>
          <w:lang w:val="en-US"/>
        </w:rPr>
        <w:tab/>
        <w:t xml:space="preserve">Please have your cheque ready for the Coaches Meeting. </w:t>
      </w:r>
    </w:p>
    <w:p w:rsidR="006E68E9" w:rsidRDefault="006E68E9" w:rsidP="006E68E9">
      <w:pPr>
        <w:rPr>
          <w:lang w:val="en-US"/>
        </w:rPr>
      </w:pPr>
      <w:r>
        <w:rPr>
          <w:lang w:val="en-US"/>
        </w:rPr>
        <w:tab/>
      </w:r>
      <w:r>
        <w:rPr>
          <w:lang w:val="en-US"/>
        </w:rPr>
        <w:tab/>
      </w:r>
      <w:r>
        <w:rPr>
          <w:lang w:val="en-US"/>
        </w:rPr>
        <w:tab/>
      </w:r>
      <w:r>
        <w:rPr>
          <w:lang w:val="en-US"/>
        </w:rPr>
        <w:tab/>
        <w:t xml:space="preserve">Receipts will be mailed to each school. Schools requiring an </w:t>
      </w:r>
    </w:p>
    <w:p w:rsidR="006E68E9" w:rsidRDefault="006E68E9" w:rsidP="004672B2">
      <w:pPr>
        <w:ind w:left="2880"/>
        <w:rPr>
          <w:lang w:val="en-US"/>
        </w:rPr>
      </w:pPr>
      <w:r w:rsidRPr="009379DB">
        <w:rPr>
          <w:b/>
          <w:bCs/>
          <w:lang w:val="en-US"/>
        </w:rPr>
        <w:t>invoice</w:t>
      </w:r>
      <w:r>
        <w:rPr>
          <w:lang w:val="en-US"/>
        </w:rPr>
        <w:t xml:space="preserve">, please request this </w:t>
      </w:r>
      <w:r w:rsidRPr="00192F3B">
        <w:rPr>
          <w:b/>
          <w:bCs/>
          <w:u w:val="single"/>
          <w:lang w:val="en-US"/>
        </w:rPr>
        <w:t>in advance</w:t>
      </w:r>
      <w:r w:rsidR="004672B2">
        <w:rPr>
          <w:b/>
          <w:bCs/>
          <w:u w:val="single"/>
          <w:lang w:val="en-US"/>
        </w:rPr>
        <w:t>, via email,</w:t>
      </w:r>
      <w:r>
        <w:rPr>
          <w:lang w:val="en-US"/>
        </w:rPr>
        <w:t xml:space="preserve"> from Joyce Millman.</w:t>
      </w:r>
    </w:p>
    <w:p w:rsidR="006E68E9" w:rsidRDefault="006E68E9" w:rsidP="006E68E9">
      <w:pPr>
        <w:rPr>
          <w:lang w:val="en-US"/>
        </w:rPr>
      </w:pPr>
    </w:p>
    <w:p w:rsidR="006204EC" w:rsidRPr="006204EC" w:rsidRDefault="006204EC" w:rsidP="005A4FAD">
      <w:pPr>
        <w:ind w:left="2880" w:hanging="2880"/>
        <w:rPr>
          <w:lang w:val="en-US"/>
        </w:rPr>
      </w:pPr>
      <w:r>
        <w:rPr>
          <w:b/>
          <w:bCs/>
          <w:lang w:val="en-US"/>
        </w:rPr>
        <w:t>Uniforms:</w:t>
      </w:r>
      <w:r>
        <w:rPr>
          <w:b/>
          <w:bCs/>
          <w:lang w:val="en-US"/>
        </w:rPr>
        <w:tab/>
      </w:r>
      <w:r>
        <w:rPr>
          <w:lang w:val="en-US"/>
        </w:rPr>
        <w:t>Athletes are to wear school uniforms/</w:t>
      </w:r>
      <w:proofErr w:type="spellStart"/>
      <w:r>
        <w:rPr>
          <w:lang w:val="en-US"/>
        </w:rPr>
        <w:t>colours</w:t>
      </w:r>
      <w:proofErr w:type="spellEnd"/>
      <w:r>
        <w:rPr>
          <w:lang w:val="en-US"/>
        </w:rPr>
        <w:t>. If no school singlet is available, athletes should wear non-branded clothing. No athlete should wear a Team NS/Team Canada</w:t>
      </w:r>
      <w:r w:rsidR="003C6B5B">
        <w:rPr>
          <w:lang w:val="en-US"/>
        </w:rPr>
        <w:t>,</w:t>
      </w:r>
      <w:r>
        <w:rPr>
          <w:lang w:val="en-US"/>
        </w:rPr>
        <w:t xml:space="preserve"> Club T&amp;F</w:t>
      </w:r>
      <w:r w:rsidR="003C6B5B">
        <w:rPr>
          <w:lang w:val="en-US"/>
        </w:rPr>
        <w:t>, or other</w:t>
      </w:r>
      <w:r>
        <w:rPr>
          <w:lang w:val="en-US"/>
        </w:rPr>
        <w:t xml:space="preserve"> uniform to compete at a SSNS event.</w:t>
      </w:r>
    </w:p>
    <w:p w:rsidR="006204EC" w:rsidRDefault="006204EC" w:rsidP="005A4FAD">
      <w:pPr>
        <w:ind w:left="2880" w:hanging="2880"/>
        <w:rPr>
          <w:b/>
          <w:bCs/>
          <w:lang w:val="en-US"/>
        </w:rPr>
      </w:pPr>
    </w:p>
    <w:p w:rsidR="006E68E9" w:rsidRDefault="006E68E9" w:rsidP="005A4FAD">
      <w:pPr>
        <w:ind w:left="2880" w:hanging="2880"/>
        <w:rPr>
          <w:lang w:val="en-US"/>
        </w:rPr>
      </w:pPr>
      <w:r w:rsidRPr="00C64A90">
        <w:rPr>
          <w:b/>
          <w:bCs/>
          <w:lang w:val="en-US"/>
        </w:rPr>
        <w:t>Entries:</w:t>
      </w:r>
      <w:r>
        <w:rPr>
          <w:lang w:val="en-US"/>
        </w:rPr>
        <w:tab/>
      </w:r>
      <w:r w:rsidR="005A4FAD">
        <w:rPr>
          <w:lang w:val="en-US"/>
        </w:rPr>
        <w:t>All qualified athletes (top 8 finishers from each District</w:t>
      </w:r>
      <w:r w:rsidR="009379DB">
        <w:rPr>
          <w:lang w:val="en-US"/>
        </w:rPr>
        <w:t xml:space="preserve"> in individual events/top 4 finishers in relay events)</w:t>
      </w:r>
      <w:r w:rsidR="005A4FAD">
        <w:rPr>
          <w:lang w:val="en-US"/>
        </w:rPr>
        <w:t xml:space="preserve"> will be automatically uploaded/registered</w:t>
      </w:r>
      <w:r w:rsidR="009379DB">
        <w:rPr>
          <w:lang w:val="en-US"/>
        </w:rPr>
        <w:t xml:space="preserve"> from each District</w:t>
      </w:r>
      <w:r w:rsidR="005A4FAD">
        <w:rPr>
          <w:lang w:val="en-US"/>
        </w:rPr>
        <w:t xml:space="preserve">. </w:t>
      </w:r>
      <w:r w:rsidR="009379DB">
        <w:rPr>
          <w:lang w:val="en-US"/>
        </w:rPr>
        <w:t xml:space="preserve">Coaches are not required to register their athletes. </w:t>
      </w:r>
    </w:p>
    <w:p w:rsidR="009379DB" w:rsidRDefault="009379DB" w:rsidP="005A4FAD">
      <w:pPr>
        <w:ind w:left="2880" w:hanging="2880"/>
        <w:rPr>
          <w:lang w:val="en-US"/>
        </w:rPr>
      </w:pPr>
    </w:p>
    <w:p w:rsidR="009379DB" w:rsidRDefault="009379DB" w:rsidP="005A4FAD">
      <w:pPr>
        <w:ind w:left="2880" w:hanging="2880"/>
        <w:rPr>
          <w:lang w:val="en-US"/>
        </w:rPr>
      </w:pPr>
      <w:r w:rsidRPr="009379DB">
        <w:rPr>
          <w:b/>
          <w:bCs/>
          <w:lang w:val="en-US"/>
        </w:rPr>
        <w:t>Alternates:</w:t>
      </w:r>
      <w:r w:rsidRPr="009379DB">
        <w:rPr>
          <w:b/>
          <w:bCs/>
          <w:lang w:val="en-US"/>
        </w:rPr>
        <w:tab/>
      </w:r>
      <w:r>
        <w:rPr>
          <w:lang w:val="en-US"/>
        </w:rPr>
        <w:t>The 9</w:t>
      </w:r>
      <w:r w:rsidRPr="009379DB">
        <w:rPr>
          <w:vertAlign w:val="superscript"/>
          <w:lang w:val="en-US"/>
        </w:rPr>
        <w:t>th</w:t>
      </w:r>
      <w:r>
        <w:rPr>
          <w:lang w:val="en-US"/>
        </w:rPr>
        <w:t xml:space="preserve"> place finisher from each District </w:t>
      </w:r>
      <w:r w:rsidRPr="00CD5702">
        <w:rPr>
          <w:b/>
          <w:bCs/>
          <w:lang w:val="en-US"/>
        </w:rPr>
        <w:t>may</w:t>
      </w:r>
      <w:r>
        <w:rPr>
          <w:lang w:val="en-US"/>
        </w:rPr>
        <w:t xml:space="preserve"> be eligible to compete if a qualified athlete from the SAME DISTRIC</w:t>
      </w:r>
      <w:r w:rsidR="00CD5702">
        <w:rPr>
          <w:lang w:val="en-US"/>
        </w:rPr>
        <w:t xml:space="preserve">T is </w:t>
      </w:r>
      <w:r w:rsidR="00CD5702">
        <w:rPr>
          <w:lang w:val="en-US"/>
        </w:rPr>
        <w:lastRenderedPageBreak/>
        <w:t xml:space="preserve">unable to compete. All alternates should report to the head official for the event upon hearing first call. </w:t>
      </w:r>
    </w:p>
    <w:p w:rsidR="00CD5702" w:rsidRDefault="00CD5702" w:rsidP="005A4FAD">
      <w:pPr>
        <w:ind w:left="2880" w:hanging="2880"/>
        <w:rPr>
          <w:lang w:val="en-US"/>
        </w:rPr>
      </w:pPr>
    </w:p>
    <w:p w:rsidR="00CD5702" w:rsidRDefault="00CD5702" w:rsidP="005A4FAD">
      <w:pPr>
        <w:ind w:left="2880" w:hanging="2880"/>
      </w:pPr>
      <w:r w:rsidRPr="00CD5702">
        <w:rPr>
          <w:b/>
          <w:bCs/>
          <w:lang w:val="en-US"/>
        </w:rPr>
        <w:t>Lane Assignments:</w:t>
      </w:r>
      <w:r w:rsidRPr="00CD5702">
        <w:rPr>
          <w:b/>
          <w:bCs/>
          <w:lang w:val="en-US"/>
        </w:rPr>
        <w:tab/>
      </w:r>
      <w:r>
        <w:t>For events with preliminaries</w:t>
      </w:r>
      <w:r w:rsidR="004672B2">
        <w:t xml:space="preserve"> </w:t>
      </w:r>
      <w:r>
        <w:t>and finals, each athlete's District final time and placing will be used to create two random heats of equal strength. Heats shall not include more than four athletes per District. Lanes for finals are generated from preliminary results. We will be adopting World Athletics (WA) format for determining lane assignments. For straight races (hurdles and 100m), 45367821 will be used. For curved races (200m and 400m) we will use a different model of 45673821.</w:t>
      </w:r>
    </w:p>
    <w:p w:rsidR="00CD5702" w:rsidRDefault="00CD5702" w:rsidP="005A4FAD">
      <w:pPr>
        <w:ind w:left="2880" w:hanging="2880"/>
        <w:rPr>
          <w:b/>
          <w:bCs/>
          <w:lang w:val="en-US"/>
        </w:rPr>
      </w:pPr>
    </w:p>
    <w:p w:rsidR="00D537CE" w:rsidRDefault="00CD5702" w:rsidP="00D537CE">
      <w:pPr>
        <w:ind w:left="2880" w:hanging="2880"/>
        <w:rPr>
          <w:b/>
          <w:bCs/>
          <w:lang w:val="en-US"/>
        </w:rPr>
      </w:pPr>
      <w:r>
        <w:rPr>
          <w:b/>
          <w:bCs/>
          <w:lang w:val="en-US"/>
        </w:rPr>
        <w:t>Exemptions:</w:t>
      </w:r>
      <w:r>
        <w:rPr>
          <w:b/>
          <w:bCs/>
          <w:lang w:val="en-US"/>
        </w:rPr>
        <w:tab/>
      </w:r>
      <w:r>
        <w:t>Due to IB examinations/school commitments, some heats and finals may be affected, causing three heats in sprint races or more than 16 competitors in any event.</w:t>
      </w:r>
      <w:r w:rsidR="00442227">
        <w:t xml:space="preserve"> </w:t>
      </w:r>
      <w:r w:rsidR="00D537CE">
        <w:rPr>
          <w:b/>
          <w:bCs/>
          <w:lang w:val="en-US"/>
        </w:rPr>
        <w:t xml:space="preserve">IB/AP athletes who have been approved by SSNS Regional Director have been auto-advanced in their </w:t>
      </w:r>
      <w:proofErr w:type="gramStart"/>
      <w:r w:rsidR="00D537CE">
        <w:rPr>
          <w:b/>
          <w:bCs/>
          <w:lang w:val="en-US"/>
        </w:rPr>
        <w:t>Regional</w:t>
      </w:r>
      <w:proofErr w:type="gramEnd"/>
      <w:r w:rsidR="00D537CE">
        <w:rPr>
          <w:b/>
          <w:bCs/>
          <w:lang w:val="en-US"/>
        </w:rPr>
        <w:t xml:space="preserve"> events. </w:t>
      </w:r>
    </w:p>
    <w:p w:rsidR="00442227" w:rsidRDefault="00442227" w:rsidP="005A4FAD">
      <w:pPr>
        <w:ind w:left="2880" w:hanging="2880"/>
        <w:rPr>
          <w:lang w:val="en-US"/>
        </w:rPr>
      </w:pPr>
    </w:p>
    <w:p w:rsidR="00442227" w:rsidRPr="00CD5702" w:rsidRDefault="00442227" w:rsidP="005A4FAD">
      <w:pPr>
        <w:ind w:left="2880" w:hanging="2880"/>
        <w:rPr>
          <w:lang w:val="en-US"/>
        </w:rPr>
      </w:pPr>
      <w:r w:rsidRPr="00442227">
        <w:rPr>
          <w:b/>
          <w:bCs/>
          <w:lang w:val="en-US"/>
        </w:rPr>
        <w:t>False Starts:</w:t>
      </w:r>
      <w:r>
        <w:rPr>
          <w:lang w:val="en-US"/>
        </w:rPr>
        <w:tab/>
      </w:r>
      <w:r>
        <w:t>Individual student-athletes are each permitted one false start in all individual track events. Student-athletes charged with a second false start in an individual event will be disqualified from that event. For clarification, a semi-final and a final are two individual events.</w:t>
      </w:r>
    </w:p>
    <w:p w:rsidR="006E68E9" w:rsidRDefault="006E68E9" w:rsidP="006E68E9">
      <w:pPr>
        <w:ind w:left="2880"/>
        <w:rPr>
          <w:lang w:val="en-US"/>
        </w:rPr>
      </w:pPr>
    </w:p>
    <w:p w:rsidR="006E68E9" w:rsidRDefault="00442227" w:rsidP="006E68E9">
      <w:pPr>
        <w:ind w:left="2880" w:hanging="2880"/>
      </w:pPr>
      <w:r w:rsidRPr="00442227">
        <w:rPr>
          <w:b/>
          <w:bCs/>
          <w:lang w:val="en-US"/>
        </w:rPr>
        <w:t>Heats and Finals:</w:t>
      </w:r>
      <w:r>
        <w:rPr>
          <w:lang w:val="en-US"/>
        </w:rPr>
        <w:tab/>
      </w:r>
      <w:r>
        <w:t xml:space="preserve">All track events will be timed finals with the exception of the Hurdles, 100m, 200m and 400m races. In these four events (as will be the case at Provincials), the top </w:t>
      </w:r>
      <w:r w:rsidR="00DD5C4E">
        <w:t>3</w:t>
      </w:r>
      <w:r>
        <w:t xml:space="preserve"> athletes from each heat plus the next </w:t>
      </w:r>
      <w:r w:rsidR="00DD5C4E">
        <w:t>2</w:t>
      </w:r>
      <w:r>
        <w:t xml:space="preserve"> fastest runners will qualify for a final of </w:t>
      </w:r>
      <w:r w:rsidR="00DD5C4E">
        <w:t>8</w:t>
      </w:r>
      <w:r>
        <w:t xml:space="preserve"> in order to determine the top 4 Provincial qualifiers. For </w:t>
      </w:r>
      <w:proofErr w:type="spellStart"/>
      <w:r>
        <w:t>preliminariess</w:t>
      </w:r>
      <w:proofErr w:type="spellEnd"/>
      <w:r>
        <w:t xml:space="preserve"> that include more than 16 athletes, three heats will be required and therefore the top 2 and next 2 fastest runners will qualify for the final.</w:t>
      </w:r>
    </w:p>
    <w:p w:rsidR="00442227" w:rsidRDefault="00442227" w:rsidP="006E68E9">
      <w:pPr>
        <w:ind w:left="2880" w:hanging="2880"/>
      </w:pPr>
    </w:p>
    <w:p w:rsidR="00442227" w:rsidRDefault="00442227" w:rsidP="006E68E9">
      <w:pPr>
        <w:ind w:left="2880" w:hanging="2880"/>
      </w:pPr>
      <w:r w:rsidRPr="00442227">
        <w:rPr>
          <w:b/>
          <w:bCs/>
        </w:rPr>
        <w:t>Spike Size:</w:t>
      </w:r>
      <w:r>
        <w:tab/>
        <w:t>The maximum spike size on the track, and on the jumps and javelin runways, is 7mm.</w:t>
      </w:r>
    </w:p>
    <w:p w:rsidR="00442227" w:rsidRDefault="00442227" w:rsidP="006E68E9">
      <w:pPr>
        <w:ind w:left="2880" w:hanging="2880"/>
      </w:pPr>
    </w:p>
    <w:p w:rsidR="00442227" w:rsidRDefault="00442227" w:rsidP="006E68E9">
      <w:pPr>
        <w:ind w:left="2880" w:hanging="2880"/>
      </w:pPr>
      <w:r w:rsidRPr="00442227">
        <w:rPr>
          <w:b/>
          <w:bCs/>
        </w:rPr>
        <w:t>Field Events:</w:t>
      </w:r>
      <w:r>
        <w:tab/>
        <w:t>The order of competition for rounds 1-3 will be randomly selected and will not be altered unless an athlete(s) is/are called away to a track event. In this case, the athlete(s) may request throwing or jumping earlier or later in the round. If the athlete(s) misses an entire round, no additional attempt will be given. The top 8 athletes from rounds 1-3 will be awarded 3 additional rounds. In rounds 4-6, the order of competition will begin with the lowest ranked athlete to the highest-ranking athlete.</w:t>
      </w:r>
    </w:p>
    <w:p w:rsidR="00DD5C4E" w:rsidRDefault="00DD5C4E" w:rsidP="006E68E9">
      <w:pPr>
        <w:ind w:left="2880" w:hanging="2880"/>
      </w:pPr>
    </w:p>
    <w:p w:rsidR="00DD5C4E" w:rsidRDefault="00DD5C4E" w:rsidP="006E68E9">
      <w:pPr>
        <w:ind w:left="2880" w:hanging="2880"/>
      </w:pPr>
      <w:r w:rsidRPr="00DD5C4E">
        <w:rPr>
          <w:b/>
          <w:bCs/>
        </w:rPr>
        <w:lastRenderedPageBreak/>
        <w:t>Track v</w:t>
      </w:r>
      <w:r w:rsidR="004672B2">
        <w:rPr>
          <w:b/>
          <w:bCs/>
        </w:rPr>
        <w:t>s</w:t>
      </w:r>
      <w:r w:rsidRPr="00DD5C4E">
        <w:rPr>
          <w:b/>
          <w:bCs/>
        </w:rPr>
        <w:t>. Field:</w:t>
      </w:r>
      <w:r>
        <w:t xml:space="preserve"> </w:t>
      </w:r>
      <w:r>
        <w:tab/>
        <w:t>When an athlete is involved in both a track and a field event, the track events take priority over the field event. Competitors who are called away to a track event are to:</w:t>
      </w:r>
    </w:p>
    <w:p w:rsidR="00DD5C4E" w:rsidRDefault="00DD5C4E" w:rsidP="00DD5C4E">
      <w:pPr>
        <w:ind w:left="2880"/>
      </w:pPr>
      <w:r>
        <w:t xml:space="preserve">1) Let the field judge know and </w:t>
      </w:r>
    </w:p>
    <w:p w:rsidR="00DD5C4E" w:rsidRDefault="00DD5C4E" w:rsidP="00DD5C4E">
      <w:pPr>
        <w:ind w:left="2880"/>
      </w:pPr>
      <w:r>
        <w:t xml:space="preserve">2) Report back as quickly as possible </w:t>
      </w:r>
    </w:p>
    <w:p w:rsidR="00442227" w:rsidRDefault="00DD5C4E" w:rsidP="00DD5C4E">
      <w:pPr>
        <w:ind w:left="2880"/>
        <w:rPr>
          <w:lang w:val="en-US"/>
        </w:rPr>
      </w:pPr>
      <w:r>
        <w:t xml:space="preserve">You may ask and be permitted to throw/jump ahead of/later than your usual order, but once a round is finished you lose your attempt for that round. For instance, an athlete could throw first in one round and last in the next round but an athlete </w:t>
      </w:r>
      <w:r w:rsidRPr="00DD5C4E">
        <w:rPr>
          <w:b/>
          <w:bCs/>
        </w:rPr>
        <w:t>may not</w:t>
      </w:r>
      <w:r>
        <w:t xml:space="preserve"> throw 2 throws in one round. Please ensure athletes understand this procedure and are proactive in discussing this with both the field official and clerks/marshal of track events. Ultimately, the responsibility lies with the athlete.</w:t>
      </w:r>
    </w:p>
    <w:p w:rsidR="00DD5C4E" w:rsidRDefault="00DD5C4E" w:rsidP="006E68E9">
      <w:pPr>
        <w:ind w:left="2880" w:hanging="2880"/>
        <w:rPr>
          <w:lang w:val="en-US"/>
        </w:rPr>
      </w:pPr>
    </w:p>
    <w:p w:rsidR="00DD5C4E" w:rsidRDefault="00DD5C4E" w:rsidP="006E68E9">
      <w:pPr>
        <w:ind w:left="2880" w:hanging="2880"/>
      </w:pPr>
      <w:r w:rsidRPr="00DD5C4E">
        <w:rPr>
          <w:b/>
          <w:bCs/>
        </w:rPr>
        <w:t>Hurdles:</w:t>
      </w:r>
      <w:r>
        <w:t xml:space="preserve"> </w:t>
      </w:r>
      <w:r>
        <w:tab/>
      </w:r>
      <w:r w:rsidR="001A035D">
        <w:t>T</w:t>
      </w:r>
      <w:r>
        <w:t>he first event of the day on Friday</w:t>
      </w:r>
      <w:r w:rsidR="001A035D">
        <w:t xml:space="preserve"> (Day 1)</w:t>
      </w:r>
      <w:r>
        <w:t xml:space="preserve">. Hurdle distances are 80m for junior girls and boys and intermediate girls, 100m for intermediate boys and senior girls, and 110m for senior boys. The hurdles event will be run as </w:t>
      </w:r>
      <w:proofErr w:type="spellStart"/>
      <w:r>
        <w:t>prelim</w:t>
      </w:r>
      <w:r w:rsidR="001A035D">
        <w:t>inaries</w:t>
      </w:r>
      <w:r>
        <w:t>s</w:t>
      </w:r>
      <w:proofErr w:type="spellEnd"/>
      <w:r>
        <w:t xml:space="preserve"> and a final. The order of events will follow the Provincial format of JG, JB, IG, IB, SG, SB. Following the Senior </w:t>
      </w:r>
      <w:proofErr w:type="gramStart"/>
      <w:r>
        <w:t>boys</w:t>
      </w:r>
      <w:proofErr w:type="gramEnd"/>
      <w:r>
        <w:t xml:space="preserve"> prelims, the hurdles will be reset to Junior girls height and the finals will begin.</w:t>
      </w:r>
    </w:p>
    <w:p w:rsidR="00D537CE" w:rsidRDefault="00D537CE" w:rsidP="006E68E9">
      <w:pPr>
        <w:ind w:left="2880" w:hanging="2880"/>
      </w:pPr>
    </w:p>
    <w:p w:rsidR="00DD5C4E" w:rsidRDefault="00D537CE" w:rsidP="006E68E9">
      <w:pPr>
        <w:ind w:left="2880" w:hanging="2880"/>
      </w:pPr>
      <w:r w:rsidRPr="00D537CE">
        <w:rPr>
          <w:b/>
          <w:bCs/>
        </w:rPr>
        <w:t>Para Athletes:</w:t>
      </w:r>
      <w:r>
        <w:t xml:space="preserve"> </w:t>
      </w:r>
      <w:r>
        <w:tab/>
        <w:t>Three events will be contested for our Para athletes; 200m (ambulatory &amp; wheelchair), 800m timed finals (ambulatory), and Shot Put (seated and ambulatory) 3 throws each. Any Para athlete in grade 6-12 shall be able to participate (no age limit). All Para athletes who compete at Regionals will automatically qualify for Provincials.</w:t>
      </w:r>
    </w:p>
    <w:p w:rsidR="00D537CE" w:rsidRDefault="00D537CE" w:rsidP="006E68E9">
      <w:pPr>
        <w:ind w:left="2880" w:hanging="2880"/>
        <w:rPr>
          <w:lang w:val="en-US"/>
        </w:rPr>
      </w:pPr>
    </w:p>
    <w:p w:rsidR="006E68E9" w:rsidRDefault="006E68E9" w:rsidP="006E68E9">
      <w:pPr>
        <w:ind w:left="2880" w:hanging="2880"/>
        <w:rPr>
          <w:lang w:val="en-US"/>
        </w:rPr>
      </w:pPr>
      <w:r w:rsidRPr="001B4F79">
        <w:rPr>
          <w:b/>
          <w:bCs/>
          <w:lang w:val="en-US"/>
        </w:rPr>
        <w:t>Supported Athletes</w:t>
      </w:r>
      <w:r>
        <w:rPr>
          <w:lang w:val="en-US"/>
        </w:rPr>
        <w:t>:</w:t>
      </w:r>
      <w:r>
        <w:rPr>
          <w:lang w:val="en-US"/>
        </w:rPr>
        <w:tab/>
      </w:r>
      <w:r w:rsidR="00D537CE">
        <w:t xml:space="preserve">Supported Athletes: Three events will be contested for our Supported Athletes: shot put (3 throws maximum), 100m, as well as long jump (3 jumps maximum, measured from their closest point to the board). The toe board is no longer required for our Supported Athletes. These athletes would have qualified for Regionals based on their District placing. The top four here will qualify for Provincials. Age classes for the supported athletes are Junior (grade 7-9) and Senior (grade 10-12). Ribbons and banners for all events will be presented following the athletes’ final event. </w:t>
      </w:r>
      <w:r w:rsidR="005A4FAD" w:rsidRPr="00D537CE">
        <w:rPr>
          <w:b/>
          <w:bCs/>
          <w:lang w:val="en-US"/>
        </w:rPr>
        <w:t>PLEASE SEE UPDATED SUPPORTED ATHLETE INFORMATION</w:t>
      </w:r>
      <w:r w:rsidR="00346715">
        <w:rPr>
          <w:b/>
          <w:bCs/>
          <w:lang w:val="en-US"/>
        </w:rPr>
        <w:t xml:space="preserve"> ON TRACKIE FOR SPECIFIC ELIGIBILITY DETAILS</w:t>
      </w:r>
      <w:r w:rsidR="005A4FAD" w:rsidRPr="00D537CE">
        <w:rPr>
          <w:b/>
          <w:bCs/>
          <w:lang w:val="en-US"/>
        </w:rPr>
        <w:t>.</w:t>
      </w:r>
      <w:r w:rsidR="005A4FAD">
        <w:rPr>
          <w:lang w:val="en-US"/>
        </w:rPr>
        <w:t xml:space="preserve"> </w:t>
      </w:r>
    </w:p>
    <w:p w:rsidR="006E68E9" w:rsidRDefault="006E68E9" w:rsidP="006E68E9">
      <w:pPr>
        <w:ind w:left="2880" w:hanging="2880"/>
        <w:rPr>
          <w:lang w:val="en-US"/>
        </w:rPr>
      </w:pPr>
    </w:p>
    <w:p w:rsidR="006E68E9" w:rsidRDefault="006E68E9" w:rsidP="006E68E9">
      <w:pPr>
        <w:ind w:left="2880" w:hanging="2880"/>
        <w:rPr>
          <w:lang w:val="en-US"/>
        </w:rPr>
      </w:pPr>
    </w:p>
    <w:p w:rsidR="008839B5" w:rsidRDefault="008839B5" w:rsidP="006E68E9">
      <w:pPr>
        <w:ind w:left="2880" w:hanging="2880"/>
      </w:pPr>
      <w:r w:rsidRPr="008839B5">
        <w:rPr>
          <w:b/>
          <w:bCs/>
        </w:rPr>
        <w:t>Age Up Relays:</w:t>
      </w:r>
      <w:r>
        <w:t xml:space="preserve">  </w:t>
      </w:r>
      <w:r>
        <w:tab/>
        <w:t xml:space="preserve">As during Districts, athletes are able to age up and race in a higher age class relay race if a team requires additional runners. Aging up in a relay WILL NOT affect the individual age </w:t>
      </w:r>
      <w:r>
        <w:lastRenderedPageBreak/>
        <w:t xml:space="preserve">class for the competitor. Athletes are not able to race their own relay and then age up for another age class, however. </w:t>
      </w:r>
    </w:p>
    <w:p w:rsidR="008839B5" w:rsidRDefault="008839B5" w:rsidP="006E68E9">
      <w:pPr>
        <w:ind w:left="2880" w:hanging="2880"/>
      </w:pPr>
    </w:p>
    <w:p w:rsidR="008839B5" w:rsidRDefault="008839B5" w:rsidP="006E68E9">
      <w:pPr>
        <w:ind w:left="2880" w:hanging="2880"/>
      </w:pPr>
      <w:r w:rsidRPr="008839B5">
        <w:rPr>
          <w:b/>
          <w:bCs/>
        </w:rPr>
        <w:t>Scratch Rule:</w:t>
      </w:r>
      <w:r>
        <w:t xml:space="preserve"> </w:t>
      </w:r>
      <w:r>
        <w:tab/>
        <w:t xml:space="preserve">If an athlete qualifies for an event at Provincials and is unable or unwilling to attend the qualified event(s), they may decline the position to avoid the scratch rule at the next event. </w:t>
      </w:r>
      <w:r w:rsidRPr="002337B1">
        <w:rPr>
          <w:b/>
          <w:bCs/>
        </w:rPr>
        <w:t xml:space="preserve">To decline the qualifying position the athlete or coach needs to inform the meet results/entries manager before the respective meet. </w:t>
      </w:r>
      <w:r>
        <w:t>This notification allows the meet director time to notify the replacement athlete and coach so they can prepare to compete. If an athlete fails to notify that they are declining their qualified position before the deadline and then does not compete in the qualified event with a competitive effort, the athlete will be removed from the remaining events for that day. This will apply at both Regional and Provincial events in 202</w:t>
      </w:r>
      <w:r w:rsidR="002337B1">
        <w:t>6</w:t>
      </w:r>
      <w:r>
        <w:t>. The scratch rule for these championships is in effect. All athletes must begin and give a competitive effort in their respective events.</w:t>
      </w:r>
    </w:p>
    <w:p w:rsidR="002337B1" w:rsidRDefault="002337B1" w:rsidP="006E68E9">
      <w:pPr>
        <w:ind w:left="2880" w:hanging="2880"/>
        <w:rPr>
          <w:lang w:val="en-US"/>
        </w:rPr>
      </w:pPr>
    </w:p>
    <w:p w:rsidR="002337B1" w:rsidRDefault="002337B1" w:rsidP="006E68E9">
      <w:pPr>
        <w:ind w:left="2880" w:hanging="2880"/>
        <w:rPr>
          <w:lang w:val="en-US"/>
        </w:rPr>
      </w:pPr>
      <w:r w:rsidRPr="002337B1">
        <w:rPr>
          <w:b/>
          <w:bCs/>
          <w:lang w:val="en-US"/>
        </w:rPr>
        <w:t>Results:</w:t>
      </w:r>
      <w:r>
        <w:rPr>
          <w:lang w:val="en-US"/>
        </w:rPr>
        <w:tab/>
      </w:r>
      <w:r>
        <w:t>All results will be posted outside the clubhouse area (side of clubhouse building) as quickly as possible. These are unofficial and will remain as so for 30 minutes following posting. Coaches are asked to check results for inconsistencies and bring errors to the attention of the Meet Director in a timely manner.</w:t>
      </w:r>
    </w:p>
    <w:p w:rsidR="002337B1" w:rsidRDefault="002337B1" w:rsidP="002337B1">
      <w:pPr>
        <w:rPr>
          <w:b/>
          <w:bCs/>
          <w:lang w:val="en-US"/>
        </w:rPr>
      </w:pPr>
    </w:p>
    <w:p w:rsidR="002337B1" w:rsidRDefault="002337B1" w:rsidP="002337B1">
      <w:pPr>
        <w:ind w:left="2880" w:hanging="2880"/>
      </w:pPr>
      <w:r w:rsidRPr="002337B1">
        <w:rPr>
          <w:b/>
          <w:bCs/>
        </w:rPr>
        <w:t>Provincials:</w:t>
      </w:r>
      <w:r>
        <w:t xml:space="preserve"> </w:t>
      </w:r>
      <w:r>
        <w:tab/>
        <w:t xml:space="preserve">The top 4 athletes in each event as well as the top 4 relay teams will advance to Provincials. Fifth place will act as the </w:t>
      </w:r>
      <w:proofErr w:type="gramStart"/>
      <w:r>
        <w:t>Regional</w:t>
      </w:r>
      <w:proofErr w:type="gramEnd"/>
      <w:r>
        <w:t xml:space="preserve"> alternate. Athletes who qualify for an event at Provincials, are expected to compete in that event. Scratch rules are enforced much more strictly. See details above.</w:t>
      </w:r>
    </w:p>
    <w:p w:rsidR="002337B1" w:rsidRDefault="002337B1" w:rsidP="002337B1">
      <w:pPr>
        <w:ind w:left="2880" w:hanging="2880"/>
        <w:rPr>
          <w:b/>
          <w:bCs/>
          <w:lang w:val="en-US"/>
        </w:rPr>
      </w:pPr>
    </w:p>
    <w:p w:rsidR="00D724D1" w:rsidRPr="00D724D1" w:rsidRDefault="00D724D1" w:rsidP="002337B1">
      <w:pPr>
        <w:ind w:left="2880" w:hanging="2880"/>
      </w:pPr>
      <w:r>
        <w:rPr>
          <w:b/>
          <w:bCs/>
        </w:rPr>
        <w:t>Officials:</w:t>
      </w:r>
      <w:r>
        <w:rPr>
          <w:b/>
          <w:bCs/>
        </w:rPr>
        <w:tab/>
      </w:r>
      <w:r w:rsidRPr="00D724D1">
        <w:t>Schools will be responsible for sharing officiating duties. Please be attentive to calls for minor officials and assist wherever possible to ensure events stay on time.</w:t>
      </w:r>
      <w:r>
        <w:t xml:space="preserve"> Head officials will be contacted prior to Regionals to ensure a full-slate of people are in place for the competition. </w:t>
      </w:r>
    </w:p>
    <w:p w:rsidR="00D724D1" w:rsidRDefault="00D724D1" w:rsidP="002337B1">
      <w:pPr>
        <w:ind w:left="2880" w:hanging="2880"/>
        <w:rPr>
          <w:b/>
          <w:bCs/>
        </w:rPr>
      </w:pPr>
    </w:p>
    <w:p w:rsidR="00D176E9" w:rsidRDefault="002337B1" w:rsidP="002337B1">
      <w:pPr>
        <w:ind w:left="2880" w:hanging="2880"/>
      </w:pPr>
      <w:r w:rsidRPr="002337B1">
        <w:rPr>
          <w:b/>
          <w:bCs/>
        </w:rPr>
        <w:t>Awards:</w:t>
      </w:r>
      <w:r>
        <w:t xml:space="preserve"> </w:t>
      </w:r>
      <w:r>
        <w:tab/>
        <w:t>Ribbons for 1st, 2nd, and 3rd place finishers</w:t>
      </w:r>
      <w:r w:rsidR="00D176E9">
        <w:t>,</w:t>
      </w:r>
      <w:r>
        <w:t xml:space="preserve"> as well as participation ribbons for all </w:t>
      </w:r>
      <w:r w:rsidR="00D176E9">
        <w:t>S</w:t>
      </w:r>
      <w:r>
        <w:t xml:space="preserve">upported </w:t>
      </w:r>
      <w:r w:rsidR="00D176E9">
        <w:t>A</w:t>
      </w:r>
      <w:r>
        <w:t>thletes</w:t>
      </w:r>
      <w:r w:rsidR="00D176E9">
        <w:t>,</w:t>
      </w:r>
      <w:r>
        <w:t xml:space="preserve"> will be awarded throughout the competition. </w:t>
      </w:r>
      <w:r w:rsidRPr="003C6B5B">
        <w:t xml:space="preserve">All field events will present their </w:t>
      </w:r>
      <w:proofErr w:type="gramStart"/>
      <w:r w:rsidRPr="003C6B5B">
        <w:t>Regional</w:t>
      </w:r>
      <w:proofErr w:type="gramEnd"/>
      <w:r w:rsidRPr="003C6B5B">
        <w:t xml:space="preserve"> ribbons in their event area following each event. All track finals will present </w:t>
      </w:r>
      <w:proofErr w:type="gramStart"/>
      <w:r w:rsidRPr="003C6B5B">
        <w:t>Regional</w:t>
      </w:r>
      <w:proofErr w:type="gramEnd"/>
      <w:r w:rsidRPr="003C6B5B">
        <w:t xml:space="preserve"> ribbons at the finish line following each event.</w:t>
      </w:r>
      <w:r>
        <w:t xml:space="preserve"> Banners will be awarded following the second day of competition. Banners will be awarded for JG, JB, IG, IB, SG, SB age classes. These awards are based on points gained through events placings. </w:t>
      </w:r>
    </w:p>
    <w:p w:rsidR="00D176E9" w:rsidRDefault="00D176E9" w:rsidP="002337B1">
      <w:pPr>
        <w:ind w:left="2880" w:hanging="2880"/>
      </w:pPr>
    </w:p>
    <w:p w:rsidR="003C6B5B" w:rsidRDefault="003C6B5B" w:rsidP="009D2E77">
      <w:pPr>
        <w:ind w:left="2880"/>
      </w:pPr>
    </w:p>
    <w:p w:rsidR="003C6B5B" w:rsidRDefault="003C6B5B" w:rsidP="009D2E77">
      <w:pPr>
        <w:ind w:left="2880"/>
      </w:pPr>
    </w:p>
    <w:p w:rsidR="002337B1" w:rsidRPr="009D2E77" w:rsidRDefault="002337B1" w:rsidP="009D2E77">
      <w:pPr>
        <w:ind w:left="2880"/>
      </w:pPr>
      <w:r>
        <w:t xml:space="preserve">The point system is as follows: </w:t>
      </w:r>
    </w:p>
    <w:p w:rsidR="006E68E9" w:rsidRDefault="006E68E9" w:rsidP="006E68E9">
      <w:pPr>
        <w:ind w:left="2880" w:hanging="2880"/>
        <w:rPr>
          <w:b/>
          <w:bCs/>
          <w:lang w:val="en-US"/>
        </w:rPr>
      </w:pPr>
    </w:p>
    <w:tbl>
      <w:tblPr>
        <w:tblStyle w:val="TableGrid"/>
        <w:tblW w:w="0" w:type="auto"/>
        <w:tblInd w:w="2880" w:type="dxa"/>
        <w:tblLook w:val="04A0" w:firstRow="1" w:lastRow="0" w:firstColumn="1" w:lastColumn="0" w:noHBand="0" w:noVBand="1"/>
      </w:tblPr>
      <w:tblGrid>
        <w:gridCol w:w="2971"/>
        <w:gridCol w:w="3165"/>
      </w:tblGrid>
      <w:tr w:rsidR="009D2E77" w:rsidTr="009D2E77">
        <w:tc>
          <w:tcPr>
            <w:tcW w:w="2971" w:type="dxa"/>
          </w:tcPr>
          <w:p w:rsidR="009D2E77" w:rsidRPr="009D2E77" w:rsidRDefault="009D2E77" w:rsidP="006E68E9">
            <w:pPr>
              <w:rPr>
                <w:b/>
                <w:bCs/>
                <w:lang w:val="en-US"/>
              </w:rPr>
            </w:pPr>
            <w:r w:rsidRPr="009D2E77">
              <w:rPr>
                <w:b/>
                <w:bCs/>
                <w:lang w:val="en-US"/>
              </w:rPr>
              <w:t>RELAY POINTS</w:t>
            </w:r>
          </w:p>
        </w:tc>
        <w:tc>
          <w:tcPr>
            <w:tcW w:w="3165" w:type="dxa"/>
          </w:tcPr>
          <w:p w:rsidR="009D2E77" w:rsidRPr="009D2E77" w:rsidRDefault="009D2E77" w:rsidP="006E68E9">
            <w:pPr>
              <w:rPr>
                <w:b/>
                <w:bCs/>
                <w:lang w:val="en-US"/>
              </w:rPr>
            </w:pPr>
            <w:r w:rsidRPr="009D2E77">
              <w:rPr>
                <w:b/>
                <w:bCs/>
                <w:lang w:val="en-US"/>
              </w:rPr>
              <w:t>INDIVIDUAL EVENT POINTS</w:t>
            </w:r>
          </w:p>
        </w:tc>
      </w:tr>
      <w:tr w:rsidR="009D2E77" w:rsidTr="009D2E77">
        <w:tc>
          <w:tcPr>
            <w:tcW w:w="2971" w:type="dxa"/>
          </w:tcPr>
          <w:p w:rsidR="009D2E77" w:rsidRPr="00F81E40" w:rsidRDefault="009D2E77" w:rsidP="009D2E77">
            <w:r w:rsidRPr="00F81E40">
              <w:t>1</w:t>
            </w:r>
            <w:proofErr w:type="gramStart"/>
            <w:r w:rsidRPr="00F81E40">
              <w:rPr>
                <w:vertAlign w:val="superscript"/>
              </w:rPr>
              <w:t>st</w:t>
            </w:r>
            <w:r w:rsidRPr="00F81E40">
              <w:t xml:space="preserve">  =</w:t>
            </w:r>
            <w:proofErr w:type="gramEnd"/>
            <w:r w:rsidRPr="00F81E40">
              <w:t xml:space="preserve"> 12 pts </w:t>
            </w:r>
          </w:p>
        </w:tc>
        <w:tc>
          <w:tcPr>
            <w:tcW w:w="3165" w:type="dxa"/>
          </w:tcPr>
          <w:p w:rsidR="009D2E77" w:rsidRPr="004F2112" w:rsidRDefault="009D2E77" w:rsidP="009D2E77">
            <w:r w:rsidRPr="004F2112">
              <w:t>Individual</w:t>
            </w:r>
          </w:p>
        </w:tc>
      </w:tr>
      <w:tr w:rsidR="009D2E77" w:rsidTr="009D2E77">
        <w:tc>
          <w:tcPr>
            <w:tcW w:w="2971" w:type="dxa"/>
          </w:tcPr>
          <w:p w:rsidR="009D2E77" w:rsidRPr="00F81E40" w:rsidRDefault="009D2E77" w:rsidP="009D2E77">
            <w:r w:rsidRPr="00F81E40">
              <w:t>2</w:t>
            </w:r>
            <w:proofErr w:type="gramStart"/>
            <w:r w:rsidRPr="00F81E40">
              <w:rPr>
                <w:vertAlign w:val="superscript"/>
              </w:rPr>
              <w:t>nd</w:t>
            </w:r>
            <w:r w:rsidRPr="00F81E40">
              <w:t xml:space="preserve">  =</w:t>
            </w:r>
            <w:proofErr w:type="gramEnd"/>
            <w:r w:rsidRPr="00F81E40">
              <w:t xml:space="preserve"> 10 pts </w:t>
            </w:r>
          </w:p>
        </w:tc>
        <w:tc>
          <w:tcPr>
            <w:tcW w:w="3165" w:type="dxa"/>
          </w:tcPr>
          <w:p w:rsidR="009D2E77" w:rsidRPr="004F2112" w:rsidRDefault="009D2E77" w:rsidP="009D2E77">
            <w:r w:rsidRPr="004F2112">
              <w:t>1</w:t>
            </w:r>
            <w:proofErr w:type="gramStart"/>
            <w:r w:rsidRPr="004F2112">
              <w:rPr>
                <w:vertAlign w:val="superscript"/>
              </w:rPr>
              <w:t>st</w:t>
            </w:r>
            <w:r w:rsidRPr="004F2112">
              <w:t xml:space="preserve">  =</w:t>
            </w:r>
            <w:proofErr w:type="gramEnd"/>
            <w:r w:rsidRPr="004F2112">
              <w:t xml:space="preserve"> 16pts. </w:t>
            </w:r>
          </w:p>
        </w:tc>
      </w:tr>
      <w:tr w:rsidR="009D2E77" w:rsidTr="009D2E77">
        <w:tc>
          <w:tcPr>
            <w:tcW w:w="2971" w:type="dxa"/>
          </w:tcPr>
          <w:p w:rsidR="009D2E77" w:rsidRPr="00F81E40" w:rsidRDefault="009D2E77" w:rsidP="009D2E77">
            <w:r w:rsidRPr="00F81E40">
              <w:t>3</w:t>
            </w:r>
            <w:proofErr w:type="gramStart"/>
            <w:r w:rsidRPr="00F81E40">
              <w:rPr>
                <w:vertAlign w:val="superscript"/>
              </w:rPr>
              <w:t>rd</w:t>
            </w:r>
            <w:r w:rsidRPr="00F81E40">
              <w:t xml:space="preserve">  =</w:t>
            </w:r>
            <w:proofErr w:type="gramEnd"/>
            <w:r w:rsidRPr="00F81E40">
              <w:t xml:space="preserve"> 9 pts </w:t>
            </w:r>
          </w:p>
        </w:tc>
        <w:tc>
          <w:tcPr>
            <w:tcW w:w="3165" w:type="dxa"/>
          </w:tcPr>
          <w:p w:rsidR="009D2E77" w:rsidRPr="004F2112" w:rsidRDefault="009D2E77" w:rsidP="009D2E77">
            <w:r w:rsidRPr="004F2112">
              <w:t>2</w:t>
            </w:r>
            <w:proofErr w:type="gramStart"/>
            <w:r w:rsidRPr="004F2112">
              <w:rPr>
                <w:vertAlign w:val="superscript"/>
              </w:rPr>
              <w:t>nd</w:t>
            </w:r>
            <w:r w:rsidRPr="004F2112">
              <w:t xml:space="preserve">  =</w:t>
            </w:r>
            <w:proofErr w:type="gramEnd"/>
            <w:r w:rsidRPr="004F2112">
              <w:t xml:space="preserve"> 14 pts </w:t>
            </w:r>
          </w:p>
        </w:tc>
      </w:tr>
      <w:tr w:rsidR="009D2E77" w:rsidTr="009D2E77">
        <w:tc>
          <w:tcPr>
            <w:tcW w:w="2971" w:type="dxa"/>
          </w:tcPr>
          <w:p w:rsidR="009D2E77" w:rsidRPr="00F81E40" w:rsidRDefault="009D2E77" w:rsidP="009D2E77">
            <w:r w:rsidRPr="00F81E40">
              <w:t>4</w:t>
            </w:r>
            <w:proofErr w:type="gramStart"/>
            <w:r w:rsidRPr="00F81E40">
              <w:rPr>
                <w:vertAlign w:val="superscript"/>
              </w:rPr>
              <w:t>th</w:t>
            </w:r>
            <w:r w:rsidRPr="00F81E40">
              <w:t xml:space="preserve">  =</w:t>
            </w:r>
            <w:proofErr w:type="gramEnd"/>
            <w:r w:rsidRPr="00F81E40">
              <w:t xml:space="preserve"> 8 pts</w:t>
            </w:r>
          </w:p>
        </w:tc>
        <w:tc>
          <w:tcPr>
            <w:tcW w:w="3165" w:type="dxa"/>
          </w:tcPr>
          <w:p w:rsidR="009D2E77" w:rsidRPr="004F2112" w:rsidRDefault="009D2E77" w:rsidP="009D2E77">
            <w:r w:rsidRPr="004F2112">
              <w:t>3</w:t>
            </w:r>
            <w:proofErr w:type="gramStart"/>
            <w:r w:rsidRPr="004F2112">
              <w:rPr>
                <w:vertAlign w:val="superscript"/>
              </w:rPr>
              <w:t>rd</w:t>
            </w:r>
            <w:r w:rsidRPr="004F2112">
              <w:t xml:space="preserve">  =</w:t>
            </w:r>
            <w:proofErr w:type="gramEnd"/>
            <w:r w:rsidRPr="004F2112">
              <w:t xml:space="preserve"> 12pts </w:t>
            </w:r>
          </w:p>
        </w:tc>
      </w:tr>
      <w:tr w:rsidR="009D2E77" w:rsidTr="009D2E77">
        <w:tc>
          <w:tcPr>
            <w:tcW w:w="2971" w:type="dxa"/>
          </w:tcPr>
          <w:p w:rsidR="009D2E77" w:rsidRPr="00F81E40" w:rsidRDefault="009D2E77" w:rsidP="009D2E77">
            <w:r w:rsidRPr="00F81E40">
              <w:t>5</w:t>
            </w:r>
            <w:r w:rsidRPr="00F81E40">
              <w:rPr>
                <w:vertAlign w:val="superscript"/>
              </w:rPr>
              <w:t>th</w:t>
            </w:r>
            <w:r w:rsidRPr="00F81E40">
              <w:t xml:space="preserve"> = 7 pts</w:t>
            </w:r>
          </w:p>
        </w:tc>
        <w:tc>
          <w:tcPr>
            <w:tcW w:w="3165" w:type="dxa"/>
          </w:tcPr>
          <w:p w:rsidR="009D2E77" w:rsidRPr="004F2112" w:rsidRDefault="009D2E77" w:rsidP="009D2E77">
            <w:r w:rsidRPr="004F2112">
              <w:t>4</w:t>
            </w:r>
            <w:proofErr w:type="gramStart"/>
            <w:r w:rsidRPr="004F2112">
              <w:rPr>
                <w:vertAlign w:val="superscript"/>
              </w:rPr>
              <w:t>th</w:t>
            </w:r>
            <w:r w:rsidRPr="004F2112">
              <w:t xml:space="preserve">  =</w:t>
            </w:r>
            <w:proofErr w:type="gramEnd"/>
            <w:r w:rsidRPr="004F2112">
              <w:t xml:space="preserve"> 11pts </w:t>
            </w:r>
          </w:p>
        </w:tc>
      </w:tr>
      <w:tr w:rsidR="009D2E77" w:rsidTr="009D2E77">
        <w:tc>
          <w:tcPr>
            <w:tcW w:w="2971" w:type="dxa"/>
          </w:tcPr>
          <w:p w:rsidR="009D2E77" w:rsidRPr="00F81E40" w:rsidRDefault="009D2E77" w:rsidP="009D2E77">
            <w:r w:rsidRPr="00F81E40">
              <w:t>6</w:t>
            </w:r>
            <w:r w:rsidRPr="00F81E40">
              <w:rPr>
                <w:vertAlign w:val="superscript"/>
              </w:rPr>
              <w:t>th</w:t>
            </w:r>
            <w:r w:rsidRPr="00F81E40">
              <w:t xml:space="preserve"> = 6 pts</w:t>
            </w:r>
          </w:p>
        </w:tc>
        <w:tc>
          <w:tcPr>
            <w:tcW w:w="3165" w:type="dxa"/>
          </w:tcPr>
          <w:p w:rsidR="009D2E77" w:rsidRPr="004F2112" w:rsidRDefault="009D2E77" w:rsidP="009D2E77">
            <w:r w:rsidRPr="004F2112">
              <w:t>5</w:t>
            </w:r>
            <w:proofErr w:type="gramStart"/>
            <w:r w:rsidRPr="004F2112">
              <w:rPr>
                <w:vertAlign w:val="superscript"/>
              </w:rPr>
              <w:t>th</w:t>
            </w:r>
            <w:r w:rsidRPr="004F2112">
              <w:t xml:space="preserve">  =</w:t>
            </w:r>
            <w:proofErr w:type="gramEnd"/>
            <w:r w:rsidRPr="004F2112">
              <w:t xml:space="preserve"> 10pts </w:t>
            </w:r>
          </w:p>
        </w:tc>
      </w:tr>
      <w:tr w:rsidR="009D2E77" w:rsidTr="009D2E77">
        <w:tc>
          <w:tcPr>
            <w:tcW w:w="2971" w:type="dxa"/>
          </w:tcPr>
          <w:p w:rsidR="009D2E77" w:rsidRPr="00F81E40" w:rsidRDefault="009D2E77" w:rsidP="009D2E77">
            <w:r w:rsidRPr="00F81E40">
              <w:t>7</w:t>
            </w:r>
            <w:r w:rsidRPr="00F81E40">
              <w:rPr>
                <w:vertAlign w:val="superscript"/>
              </w:rPr>
              <w:t>th</w:t>
            </w:r>
            <w:r w:rsidRPr="00F81E40">
              <w:t xml:space="preserve"> = 5 pts</w:t>
            </w:r>
          </w:p>
        </w:tc>
        <w:tc>
          <w:tcPr>
            <w:tcW w:w="3165" w:type="dxa"/>
          </w:tcPr>
          <w:p w:rsidR="009D2E77" w:rsidRPr="004F2112" w:rsidRDefault="009D2E77" w:rsidP="009D2E77">
            <w:r w:rsidRPr="004F2112">
              <w:t>6</w:t>
            </w:r>
            <w:proofErr w:type="gramStart"/>
            <w:r w:rsidRPr="004F2112">
              <w:rPr>
                <w:vertAlign w:val="superscript"/>
              </w:rPr>
              <w:t>th</w:t>
            </w:r>
            <w:r w:rsidRPr="004F2112">
              <w:t xml:space="preserve">  =</w:t>
            </w:r>
            <w:proofErr w:type="gramEnd"/>
            <w:r w:rsidRPr="004F2112">
              <w:t xml:space="preserve"> 9pts </w:t>
            </w:r>
          </w:p>
        </w:tc>
      </w:tr>
      <w:tr w:rsidR="009D2E77" w:rsidTr="009D2E77">
        <w:tc>
          <w:tcPr>
            <w:tcW w:w="2971" w:type="dxa"/>
          </w:tcPr>
          <w:p w:rsidR="009D2E77" w:rsidRPr="00F81E40" w:rsidRDefault="009D2E77" w:rsidP="009D2E77">
            <w:r>
              <w:t>8</w:t>
            </w:r>
            <w:r w:rsidRPr="009D2E77">
              <w:rPr>
                <w:vertAlign w:val="superscript"/>
              </w:rPr>
              <w:t>th</w:t>
            </w:r>
            <w:r>
              <w:t xml:space="preserve"> = 4 pts</w:t>
            </w:r>
          </w:p>
        </w:tc>
        <w:tc>
          <w:tcPr>
            <w:tcW w:w="3165" w:type="dxa"/>
          </w:tcPr>
          <w:p w:rsidR="009D2E77" w:rsidRPr="004F2112" w:rsidRDefault="009D2E77" w:rsidP="009D2E77">
            <w:r w:rsidRPr="004F2112">
              <w:t>7</w:t>
            </w:r>
            <w:proofErr w:type="gramStart"/>
            <w:r w:rsidRPr="004F2112">
              <w:rPr>
                <w:vertAlign w:val="superscript"/>
              </w:rPr>
              <w:t>th</w:t>
            </w:r>
            <w:r w:rsidRPr="004F2112">
              <w:t xml:space="preserve">  =</w:t>
            </w:r>
            <w:proofErr w:type="gramEnd"/>
            <w:r w:rsidRPr="004F2112">
              <w:t xml:space="preserve"> 8 pts </w:t>
            </w:r>
          </w:p>
        </w:tc>
      </w:tr>
    </w:tbl>
    <w:p w:rsidR="009D2E77" w:rsidRDefault="009D2E77" w:rsidP="006E68E9">
      <w:pPr>
        <w:ind w:left="2880" w:hanging="2880"/>
        <w:rPr>
          <w:b/>
          <w:bCs/>
          <w:highlight w:val="cyan"/>
          <w:lang w:val="en-US"/>
        </w:rPr>
      </w:pPr>
    </w:p>
    <w:p w:rsidR="009D2E77" w:rsidRDefault="009D2E77" w:rsidP="006E68E9">
      <w:pPr>
        <w:ind w:left="2880" w:hanging="2880"/>
        <w:rPr>
          <w:b/>
          <w:bCs/>
          <w:highlight w:val="cyan"/>
          <w:lang w:val="en-US"/>
        </w:rPr>
      </w:pPr>
    </w:p>
    <w:p w:rsidR="009D2E77" w:rsidRDefault="009D2E77" w:rsidP="006E68E9">
      <w:pPr>
        <w:ind w:left="2880" w:hanging="2880"/>
        <w:rPr>
          <w:b/>
          <w:bCs/>
          <w:highlight w:val="cyan"/>
          <w:lang w:val="en-US"/>
        </w:rPr>
      </w:pPr>
    </w:p>
    <w:p w:rsidR="009D2E77" w:rsidRDefault="009D2E77" w:rsidP="006E68E9">
      <w:pPr>
        <w:ind w:left="2880" w:hanging="2880"/>
        <w:rPr>
          <w:b/>
          <w:bCs/>
          <w:highlight w:val="cyan"/>
          <w:lang w:val="en-US"/>
        </w:rPr>
      </w:pPr>
    </w:p>
    <w:p w:rsidR="009D2E77" w:rsidRDefault="009D2E77" w:rsidP="006E68E9">
      <w:pPr>
        <w:ind w:left="2880" w:hanging="2880"/>
        <w:rPr>
          <w:b/>
          <w:bCs/>
          <w:highlight w:val="cyan"/>
          <w:lang w:val="en-US"/>
        </w:rPr>
      </w:pPr>
      <w:r w:rsidRPr="009D2E77">
        <w:rPr>
          <w:b/>
          <w:bCs/>
        </w:rPr>
        <w:t>Code of Conduct:</w:t>
      </w:r>
      <w:r>
        <w:t xml:space="preserve"> </w:t>
      </w:r>
      <w:r>
        <w:tab/>
        <w:t>Coaches and athletes are reminded that this is an SSNS sanctioned event and therefore all behavior should adhere to the SSNS Code of Conduct. The Code of Conduct includes: promoting friendly relationships and good sportsmanship; respecting the judgment and integrity of referees, judges and other officials; and abstaining from inappropriate language.</w:t>
      </w:r>
    </w:p>
    <w:p w:rsidR="009D2E77" w:rsidRPr="009D2E77" w:rsidRDefault="009D2E77" w:rsidP="006E68E9">
      <w:pPr>
        <w:ind w:left="2880" w:hanging="2880"/>
        <w:rPr>
          <w:b/>
          <w:bCs/>
          <w:lang w:val="en-US"/>
        </w:rPr>
      </w:pPr>
    </w:p>
    <w:p w:rsidR="009D2E77" w:rsidRDefault="009D2E77" w:rsidP="006E68E9">
      <w:pPr>
        <w:ind w:left="2880" w:hanging="2880"/>
      </w:pPr>
      <w:r w:rsidRPr="009D2E77">
        <w:rPr>
          <w:b/>
          <w:bCs/>
          <w:lang w:val="en-US"/>
        </w:rPr>
        <w:t xml:space="preserve">Schedule: </w:t>
      </w:r>
      <w:r>
        <w:rPr>
          <w:b/>
          <w:bCs/>
          <w:lang w:val="en-US"/>
        </w:rPr>
        <w:tab/>
      </w:r>
      <w:r>
        <w:t>A schedule of events is provided in a separate file. All events on the track will be run in two heats only, with the exception of events including SSNS exempted student-athletes involved in IB programs</w:t>
      </w:r>
      <w:r w:rsidR="00CA19C1">
        <w:t>/school commitments</w:t>
      </w:r>
      <w:r>
        <w:t xml:space="preserve">. </w:t>
      </w:r>
      <w:r w:rsidRPr="00F202DB">
        <w:rPr>
          <w:i/>
          <w:iCs/>
        </w:rPr>
        <w:t>The times are mere guidelines.</w:t>
      </w:r>
      <w:r>
        <w:t xml:space="preserve"> Athletes are encouraged to stay on-site and to check in with the clerk of the course on the track or the head official in the field events as soon as possible following their first call.</w:t>
      </w:r>
    </w:p>
    <w:p w:rsidR="00CA19C1" w:rsidRPr="009D2E77" w:rsidRDefault="00CA19C1" w:rsidP="006E68E9">
      <w:pPr>
        <w:ind w:left="2880" w:hanging="2880"/>
        <w:rPr>
          <w:b/>
          <w:bCs/>
          <w:lang w:val="en-US"/>
        </w:rPr>
      </w:pPr>
    </w:p>
    <w:p w:rsidR="009D2E77" w:rsidRDefault="00CA19C1" w:rsidP="006E68E9">
      <w:pPr>
        <w:ind w:left="2880" w:hanging="2880"/>
      </w:pPr>
      <w:r w:rsidRPr="00CA19C1">
        <w:rPr>
          <w:b/>
          <w:bCs/>
        </w:rPr>
        <w:t>Event Calls:</w:t>
      </w:r>
      <w:r>
        <w:t xml:space="preserve"> </w:t>
      </w:r>
      <w:r>
        <w:tab/>
        <w:t>Meet officials will do their best to announce first calls for all track events 15-20 minutes prior to their scheduled time and all field events 20-30 minutes prior. Second and third calls for all events will be announced as well. These are guidelines only. Athletes are ultimately responsible to check in with their event officials in a timely manner. For safety reasons, athletes are reminded not to report to the throws areas until the first call is announced to ensure an official is present.</w:t>
      </w:r>
    </w:p>
    <w:p w:rsidR="00CA19C1" w:rsidRDefault="00CA19C1" w:rsidP="006E68E9">
      <w:pPr>
        <w:ind w:left="2880" w:hanging="2880"/>
      </w:pPr>
    </w:p>
    <w:p w:rsidR="00CA19C1" w:rsidRDefault="00CA19C1" w:rsidP="006E68E9">
      <w:pPr>
        <w:ind w:left="2880" w:hanging="2880"/>
      </w:pPr>
      <w:r w:rsidRPr="00F202DB">
        <w:rPr>
          <w:b/>
          <w:bCs/>
        </w:rPr>
        <w:t>Coaching:</w:t>
      </w:r>
      <w:r>
        <w:t xml:space="preserve"> </w:t>
      </w:r>
      <w:r>
        <w:tab/>
        <w:t xml:space="preserve">All track coaches (not officiating) must remain outside the fence surrounding lane 8. Field event coaches may assist and support their athletes from the rail/cone-indicated coaches’ </w:t>
      </w:r>
      <w:proofErr w:type="gramStart"/>
      <w:r>
        <w:t>boxes,</w:t>
      </w:r>
      <w:proofErr w:type="gramEnd"/>
      <w:r>
        <w:t xml:space="preserve"> however athletes are not permitted to leave their </w:t>
      </w:r>
      <w:r>
        <w:lastRenderedPageBreak/>
        <w:t>competition area. Coaches who have kindly volunteered to officiate an event, may assist their athlete from the competition area. Such support should be done quickly so as not to interfere with the running of the event.</w:t>
      </w:r>
    </w:p>
    <w:p w:rsidR="00346715" w:rsidRDefault="00346715" w:rsidP="006E68E9">
      <w:pPr>
        <w:ind w:left="2880" w:hanging="2880"/>
      </w:pPr>
    </w:p>
    <w:p w:rsidR="00346715" w:rsidRDefault="00346715" w:rsidP="006E68E9">
      <w:pPr>
        <w:ind w:left="2880" w:hanging="2880"/>
      </w:pPr>
      <w:r w:rsidRPr="00346715">
        <w:rPr>
          <w:b/>
          <w:bCs/>
        </w:rPr>
        <w:t>Equipment:</w:t>
      </w:r>
      <w:r>
        <w:t xml:space="preserve"> </w:t>
      </w:r>
      <w:r>
        <w:tab/>
        <w:t>In throwing events, an athlete may request that the head official certify an implement prior to competition. If this implement is certified, it may be used but must also be made available for all other athletes in that event.</w:t>
      </w:r>
    </w:p>
    <w:p w:rsidR="00346715" w:rsidRDefault="00346715" w:rsidP="006E68E9">
      <w:pPr>
        <w:ind w:left="2880" w:hanging="2880"/>
      </w:pPr>
    </w:p>
    <w:p w:rsidR="00834C1F" w:rsidRPr="00834C1F" w:rsidRDefault="00834C1F" w:rsidP="006E68E9">
      <w:pPr>
        <w:ind w:left="2880" w:hanging="2880"/>
        <w:rPr>
          <w:b/>
          <w:bCs/>
        </w:rPr>
      </w:pPr>
      <w:r w:rsidRPr="00834C1F">
        <w:rPr>
          <w:b/>
          <w:bCs/>
        </w:rPr>
        <w:t>Implements:</w:t>
      </w:r>
    </w:p>
    <w:tbl>
      <w:tblPr>
        <w:tblStyle w:val="TableGrid"/>
        <w:tblW w:w="0" w:type="auto"/>
        <w:tblInd w:w="2880" w:type="dxa"/>
        <w:tblLook w:val="04A0" w:firstRow="1" w:lastRow="0" w:firstColumn="1" w:lastColumn="0" w:noHBand="0" w:noVBand="1"/>
      </w:tblPr>
      <w:tblGrid>
        <w:gridCol w:w="1304"/>
        <w:gridCol w:w="823"/>
        <w:gridCol w:w="967"/>
        <w:gridCol w:w="1002"/>
        <w:gridCol w:w="962"/>
        <w:gridCol w:w="1078"/>
      </w:tblGrid>
      <w:tr w:rsidR="00834C1F" w:rsidTr="00834C1F">
        <w:tc>
          <w:tcPr>
            <w:tcW w:w="1502" w:type="dxa"/>
          </w:tcPr>
          <w:p w:rsidR="00834C1F" w:rsidRDefault="00834C1F" w:rsidP="006E68E9">
            <w:pPr>
              <w:rPr>
                <w:b/>
                <w:bCs/>
              </w:rPr>
            </w:pPr>
            <w:r>
              <w:rPr>
                <w:b/>
                <w:bCs/>
              </w:rPr>
              <w:t>AGE CLASS</w:t>
            </w:r>
          </w:p>
        </w:tc>
        <w:tc>
          <w:tcPr>
            <w:tcW w:w="1502" w:type="dxa"/>
          </w:tcPr>
          <w:p w:rsidR="00834C1F" w:rsidRDefault="00834C1F" w:rsidP="003C6B5B">
            <w:pPr>
              <w:jc w:val="center"/>
              <w:rPr>
                <w:b/>
                <w:bCs/>
              </w:rPr>
            </w:pPr>
            <w:r>
              <w:rPr>
                <w:b/>
                <w:bCs/>
              </w:rPr>
              <w:t>Shot</w:t>
            </w:r>
          </w:p>
        </w:tc>
        <w:tc>
          <w:tcPr>
            <w:tcW w:w="1503" w:type="dxa"/>
          </w:tcPr>
          <w:p w:rsidR="00834C1F" w:rsidRDefault="00834C1F" w:rsidP="003C6B5B">
            <w:pPr>
              <w:jc w:val="center"/>
              <w:rPr>
                <w:b/>
                <w:bCs/>
              </w:rPr>
            </w:pPr>
            <w:r>
              <w:rPr>
                <w:b/>
                <w:bCs/>
              </w:rPr>
              <w:t>Discus</w:t>
            </w:r>
          </w:p>
        </w:tc>
        <w:tc>
          <w:tcPr>
            <w:tcW w:w="1503" w:type="dxa"/>
          </w:tcPr>
          <w:p w:rsidR="00834C1F" w:rsidRDefault="00834C1F" w:rsidP="003C6B5B">
            <w:pPr>
              <w:jc w:val="center"/>
              <w:rPr>
                <w:b/>
                <w:bCs/>
              </w:rPr>
            </w:pPr>
            <w:r>
              <w:rPr>
                <w:b/>
                <w:bCs/>
              </w:rPr>
              <w:t>Javelin</w:t>
            </w:r>
          </w:p>
        </w:tc>
        <w:tc>
          <w:tcPr>
            <w:tcW w:w="1503" w:type="dxa"/>
          </w:tcPr>
          <w:p w:rsidR="00834C1F" w:rsidRDefault="00834C1F" w:rsidP="003C6B5B">
            <w:pPr>
              <w:jc w:val="center"/>
              <w:rPr>
                <w:b/>
                <w:bCs/>
              </w:rPr>
            </w:pPr>
            <w:r>
              <w:rPr>
                <w:b/>
                <w:bCs/>
              </w:rPr>
              <w:t>HJ</w:t>
            </w:r>
          </w:p>
        </w:tc>
        <w:tc>
          <w:tcPr>
            <w:tcW w:w="1503" w:type="dxa"/>
          </w:tcPr>
          <w:p w:rsidR="00834C1F" w:rsidRDefault="00834C1F" w:rsidP="003C6B5B">
            <w:pPr>
              <w:jc w:val="center"/>
              <w:rPr>
                <w:b/>
                <w:bCs/>
              </w:rPr>
            </w:pPr>
            <w:r>
              <w:rPr>
                <w:b/>
                <w:bCs/>
              </w:rPr>
              <w:t>Hurdles</w:t>
            </w:r>
          </w:p>
        </w:tc>
      </w:tr>
      <w:tr w:rsidR="00834C1F" w:rsidTr="00834C1F">
        <w:tc>
          <w:tcPr>
            <w:tcW w:w="1502" w:type="dxa"/>
          </w:tcPr>
          <w:p w:rsidR="00834C1F" w:rsidRDefault="00834C1F" w:rsidP="006E68E9">
            <w:pPr>
              <w:rPr>
                <w:b/>
                <w:bCs/>
              </w:rPr>
            </w:pPr>
            <w:r>
              <w:rPr>
                <w:b/>
                <w:bCs/>
              </w:rPr>
              <w:t>SB</w:t>
            </w:r>
          </w:p>
        </w:tc>
        <w:tc>
          <w:tcPr>
            <w:tcW w:w="1502" w:type="dxa"/>
          </w:tcPr>
          <w:p w:rsidR="00834C1F" w:rsidRDefault="00834C1F" w:rsidP="006E68E9">
            <w:pPr>
              <w:rPr>
                <w:b/>
                <w:bCs/>
              </w:rPr>
            </w:pPr>
            <w:r>
              <w:rPr>
                <w:b/>
                <w:bCs/>
              </w:rPr>
              <w:t>6 kg</w:t>
            </w:r>
          </w:p>
        </w:tc>
        <w:tc>
          <w:tcPr>
            <w:tcW w:w="1503" w:type="dxa"/>
          </w:tcPr>
          <w:p w:rsidR="00834C1F" w:rsidRDefault="00834C1F" w:rsidP="006E68E9">
            <w:pPr>
              <w:rPr>
                <w:b/>
                <w:bCs/>
              </w:rPr>
            </w:pPr>
            <w:r>
              <w:rPr>
                <w:b/>
                <w:bCs/>
              </w:rPr>
              <w:t>1.75 kg</w:t>
            </w:r>
          </w:p>
        </w:tc>
        <w:tc>
          <w:tcPr>
            <w:tcW w:w="1503" w:type="dxa"/>
          </w:tcPr>
          <w:p w:rsidR="00834C1F" w:rsidRDefault="00834C1F" w:rsidP="006E68E9">
            <w:pPr>
              <w:rPr>
                <w:b/>
                <w:bCs/>
              </w:rPr>
            </w:pPr>
            <w:r>
              <w:rPr>
                <w:b/>
                <w:bCs/>
              </w:rPr>
              <w:t>800 g</w:t>
            </w:r>
          </w:p>
        </w:tc>
        <w:tc>
          <w:tcPr>
            <w:tcW w:w="1503" w:type="dxa"/>
          </w:tcPr>
          <w:p w:rsidR="00834C1F" w:rsidRDefault="00834C1F" w:rsidP="006E68E9">
            <w:pPr>
              <w:rPr>
                <w:b/>
                <w:bCs/>
              </w:rPr>
            </w:pPr>
            <w:r>
              <w:rPr>
                <w:b/>
                <w:bCs/>
              </w:rPr>
              <w:t>1.40m</w:t>
            </w:r>
          </w:p>
        </w:tc>
        <w:tc>
          <w:tcPr>
            <w:tcW w:w="1503" w:type="dxa"/>
          </w:tcPr>
          <w:p w:rsidR="00834C1F" w:rsidRDefault="00834C1F" w:rsidP="006E68E9">
            <w:pPr>
              <w:rPr>
                <w:b/>
                <w:bCs/>
              </w:rPr>
            </w:pPr>
            <w:r>
              <w:rPr>
                <w:b/>
                <w:bCs/>
              </w:rPr>
              <w:t>36”</w:t>
            </w:r>
          </w:p>
        </w:tc>
      </w:tr>
      <w:tr w:rsidR="00834C1F" w:rsidTr="00834C1F">
        <w:tc>
          <w:tcPr>
            <w:tcW w:w="1502" w:type="dxa"/>
          </w:tcPr>
          <w:p w:rsidR="00834C1F" w:rsidRDefault="00834C1F" w:rsidP="006E68E9">
            <w:pPr>
              <w:rPr>
                <w:b/>
                <w:bCs/>
              </w:rPr>
            </w:pPr>
            <w:r>
              <w:rPr>
                <w:b/>
                <w:bCs/>
              </w:rPr>
              <w:t>SG</w:t>
            </w:r>
          </w:p>
        </w:tc>
        <w:tc>
          <w:tcPr>
            <w:tcW w:w="1502" w:type="dxa"/>
          </w:tcPr>
          <w:p w:rsidR="00834C1F" w:rsidRDefault="00834C1F" w:rsidP="006E68E9">
            <w:pPr>
              <w:rPr>
                <w:b/>
                <w:bCs/>
              </w:rPr>
            </w:pPr>
            <w:r>
              <w:rPr>
                <w:b/>
                <w:bCs/>
              </w:rPr>
              <w:t>4 kg</w:t>
            </w:r>
          </w:p>
        </w:tc>
        <w:tc>
          <w:tcPr>
            <w:tcW w:w="1503" w:type="dxa"/>
          </w:tcPr>
          <w:p w:rsidR="00834C1F" w:rsidRDefault="00834C1F" w:rsidP="006E68E9">
            <w:pPr>
              <w:rPr>
                <w:b/>
                <w:bCs/>
              </w:rPr>
            </w:pPr>
            <w:r>
              <w:rPr>
                <w:b/>
                <w:bCs/>
              </w:rPr>
              <w:t>1.0 kg</w:t>
            </w:r>
          </w:p>
        </w:tc>
        <w:tc>
          <w:tcPr>
            <w:tcW w:w="1503" w:type="dxa"/>
          </w:tcPr>
          <w:p w:rsidR="00834C1F" w:rsidRDefault="00834C1F" w:rsidP="006E68E9">
            <w:pPr>
              <w:rPr>
                <w:b/>
                <w:bCs/>
              </w:rPr>
            </w:pPr>
            <w:r>
              <w:rPr>
                <w:b/>
                <w:bCs/>
              </w:rPr>
              <w:t>600 g</w:t>
            </w:r>
          </w:p>
        </w:tc>
        <w:tc>
          <w:tcPr>
            <w:tcW w:w="1503" w:type="dxa"/>
          </w:tcPr>
          <w:p w:rsidR="00834C1F" w:rsidRDefault="00834C1F" w:rsidP="006E68E9">
            <w:pPr>
              <w:rPr>
                <w:b/>
                <w:bCs/>
              </w:rPr>
            </w:pPr>
            <w:r>
              <w:rPr>
                <w:b/>
                <w:bCs/>
              </w:rPr>
              <w:t>1.25m</w:t>
            </w:r>
          </w:p>
        </w:tc>
        <w:tc>
          <w:tcPr>
            <w:tcW w:w="1503" w:type="dxa"/>
          </w:tcPr>
          <w:p w:rsidR="00834C1F" w:rsidRDefault="00834C1F" w:rsidP="006E68E9">
            <w:pPr>
              <w:rPr>
                <w:b/>
                <w:bCs/>
              </w:rPr>
            </w:pPr>
            <w:r>
              <w:rPr>
                <w:b/>
                <w:bCs/>
              </w:rPr>
              <w:t>30”</w:t>
            </w:r>
          </w:p>
        </w:tc>
      </w:tr>
      <w:tr w:rsidR="00834C1F" w:rsidTr="00834C1F">
        <w:tc>
          <w:tcPr>
            <w:tcW w:w="1502" w:type="dxa"/>
          </w:tcPr>
          <w:p w:rsidR="00834C1F" w:rsidRDefault="00834C1F" w:rsidP="006E68E9">
            <w:pPr>
              <w:rPr>
                <w:b/>
                <w:bCs/>
              </w:rPr>
            </w:pPr>
            <w:r>
              <w:rPr>
                <w:b/>
                <w:bCs/>
              </w:rPr>
              <w:t>IB</w:t>
            </w:r>
          </w:p>
        </w:tc>
        <w:tc>
          <w:tcPr>
            <w:tcW w:w="1502" w:type="dxa"/>
          </w:tcPr>
          <w:p w:rsidR="00834C1F" w:rsidRDefault="00834C1F" w:rsidP="006E68E9">
            <w:pPr>
              <w:rPr>
                <w:b/>
                <w:bCs/>
              </w:rPr>
            </w:pPr>
            <w:r>
              <w:rPr>
                <w:b/>
                <w:bCs/>
              </w:rPr>
              <w:t>5 kg</w:t>
            </w:r>
          </w:p>
        </w:tc>
        <w:tc>
          <w:tcPr>
            <w:tcW w:w="1503" w:type="dxa"/>
          </w:tcPr>
          <w:p w:rsidR="00834C1F" w:rsidRDefault="00834C1F" w:rsidP="006E68E9">
            <w:pPr>
              <w:rPr>
                <w:b/>
                <w:bCs/>
              </w:rPr>
            </w:pPr>
            <w:r>
              <w:rPr>
                <w:b/>
                <w:bCs/>
              </w:rPr>
              <w:t>1.5 kg</w:t>
            </w:r>
          </w:p>
        </w:tc>
        <w:tc>
          <w:tcPr>
            <w:tcW w:w="1503" w:type="dxa"/>
          </w:tcPr>
          <w:p w:rsidR="00834C1F" w:rsidRDefault="00834C1F" w:rsidP="006E68E9">
            <w:pPr>
              <w:rPr>
                <w:b/>
                <w:bCs/>
              </w:rPr>
            </w:pPr>
            <w:r>
              <w:rPr>
                <w:b/>
                <w:bCs/>
              </w:rPr>
              <w:t>700 g</w:t>
            </w:r>
          </w:p>
        </w:tc>
        <w:tc>
          <w:tcPr>
            <w:tcW w:w="1503" w:type="dxa"/>
          </w:tcPr>
          <w:p w:rsidR="00834C1F" w:rsidRDefault="00834C1F" w:rsidP="006E68E9">
            <w:pPr>
              <w:rPr>
                <w:b/>
                <w:bCs/>
              </w:rPr>
            </w:pPr>
            <w:r>
              <w:rPr>
                <w:b/>
                <w:bCs/>
              </w:rPr>
              <w:t>1.40m</w:t>
            </w:r>
          </w:p>
        </w:tc>
        <w:tc>
          <w:tcPr>
            <w:tcW w:w="1503" w:type="dxa"/>
          </w:tcPr>
          <w:p w:rsidR="00834C1F" w:rsidRDefault="00834C1F" w:rsidP="006E68E9">
            <w:pPr>
              <w:rPr>
                <w:b/>
                <w:bCs/>
              </w:rPr>
            </w:pPr>
            <w:r>
              <w:rPr>
                <w:b/>
                <w:bCs/>
              </w:rPr>
              <w:t>33”</w:t>
            </w:r>
          </w:p>
        </w:tc>
      </w:tr>
      <w:tr w:rsidR="00834C1F" w:rsidTr="00834C1F">
        <w:tc>
          <w:tcPr>
            <w:tcW w:w="1502" w:type="dxa"/>
          </w:tcPr>
          <w:p w:rsidR="00834C1F" w:rsidRDefault="00834C1F" w:rsidP="006E68E9">
            <w:pPr>
              <w:rPr>
                <w:b/>
                <w:bCs/>
              </w:rPr>
            </w:pPr>
            <w:r>
              <w:rPr>
                <w:b/>
                <w:bCs/>
              </w:rPr>
              <w:t>IG</w:t>
            </w:r>
          </w:p>
        </w:tc>
        <w:tc>
          <w:tcPr>
            <w:tcW w:w="1502" w:type="dxa"/>
          </w:tcPr>
          <w:p w:rsidR="00834C1F" w:rsidRDefault="00834C1F" w:rsidP="006E68E9">
            <w:pPr>
              <w:rPr>
                <w:b/>
                <w:bCs/>
              </w:rPr>
            </w:pPr>
            <w:r>
              <w:rPr>
                <w:b/>
                <w:bCs/>
              </w:rPr>
              <w:t>4 kg</w:t>
            </w:r>
          </w:p>
        </w:tc>
        <w:tc>
          <w:tcPr>
            <w:tcW w:w="1503" w:type="dxa"/>
          </w:tcPr>
          <w:p w:rsidR="00834C1F" w:rsidRDefault="00834C1F" w:rsidP="006E68E9">
            <w:pPr>
              <w:rPr>
                <w:b/>
                <w:bCs/>
              </w:rPr>
            </w:pPr>
            <w:r>
              <w:rPr>
                <w:b/>
                <w:bCs/>
              </w:rPr>
              <w:t>1.0 kg</w:t>
            </w:r>
          </w:p>
        </w:tc>
        <w:tc>
          <w:tcPr>
            <w:tcW w:w="1503" w:type="dxa"/>
          </w:tcPr>
          <w:p w:rsidR="00834C1F" w:rsidRDefault="00834C1F" w:rsidP="006E68E9">
            <w:pPr>
              <w:rPr>
                <w:b/>
                <w:bCs/>
              </w:rPr>
            </w:pPr>
            <w:r>
              <w:rPr>
                <w:b/>
                <w:bCs/>
              </w:rPr>
              <w:t>500 g</w:t>
            </w:r>
          </w:p>
        </w:tc>
        <w:tc>
          <w:tcPr>
            <w:tcW w:w="1503" w:type="dxa"/>
          </w:tcPr>
          <w:p w:rsidR="00834C1F" w:rsidRDefault="00834C1F" w:rsidP="006E68E9">
            <w:pPr>
              <w:rPr>
                <w:b/>
                <w:bCs/>
              </w:rPr>
            </w:pPr>
            <w:r>
              <w:rPr>
                <w:b/>
                <w:bCs/>
              </w:rPr>
              <w:t>1.25m</w:t>
            </w:r>
          </w:p>
        </w:tc>
        <w:tc>
          <w:tcPr>
            <w:tcW w:w="1503" w:type="dxa"/>
          </w:tcPr>
          <w:p w:rsidR="00834C1F" w:rsidRDefault="00834C1F" w:rsidP="006E68E9">
            <w:pPr>
              <w:rPr>
                <w:b/>
                <w:bCs/>
              </w:rPr>
            </w:pPr>
            <w:r>
              <w:rPr>
                <w:b/>
                <w:bCs/>
              </w:rPr>
              <w:t>30”</w:t>
            </w:r>
          </w:p>
        </w:tc>
      </w:tr>
      <w:tr w:rsidR="00834C1F" w:rsidTr="00834C1F">
        <w:tc>
          <w:tcPr>
            <w:tcW w:w="1502" w:type="dxa"/>
          </w:tcPr>
          <w:p w:rsidR="00834C1F" w:rsidRDefault="00834C1F" w:rsidP="006E68E9">
            <w:pPr>
              <w:rPr>
                <w:b/>
                <w:bCs/>
              </w:rPr>
            </w:pPr>
            <w:r>
              <w:rPr>
                <w:b/>
                <w:bCs/>
              </w:rPr>
              <w:t>JB</w:t>
            </w:r>
          </w:p>
        </w:tc>
        <w:tc>
          <w:tcPr>
            <w:tcW w:w="1502" w:type="dxa"/>
          </w:tcPr>
          <w:p w:rsidR="00834C1F" w:rsidRDefault="00834C1F" w:rsidP="006E68E9">
            <w:pPr>
              <w:rPr>
                <w:b/>
                <w:bCs/>
              </w:rPr>
            </w:pPr>
            <w:r>
              <w:rPr>
                <w:b/>
                <w:bCs/>
              </w:rPr>
              <w:t>4 kg</w:t>
            </w:r>
          </w:p>
        </w:tc>
        <w:tc>
          <w:tcPr>
            <w:tcW w:w="1503" w:type="dxa"/>
          </w:tcPr>
          <w:p w:rsidR="00834C1F" w:rsidRDefault="00834C1F" w:rsidP="006E68E9">
            <w:pPr>
              <w:rPr>
                <w:b/>
                <w:bCs/>
              </w:rPr>
            </w:pPr>
            <w:r>
              <w:rPr>
                <w:b/>
                <w:bCs/>
              </w:rPr>
              <w:t>1.0 kg</w:t>
            </w:r>
          </w:p>
        </w:tc>
        <w:tc>
          <w:tcPr>
            <w:tcW w:w="1503" w:type="dxa"/>
          </w:tcPr>
          <w:p w:rsidR="00834C1F" w:rsidRDefault="00834C1F" w:rsidP="006E68E9">
            <w:pPr>
              <w:rPr>
                <w:b/>
                <w:bCs/>
              </w:rPr>
            </w:pPr>
            <w:r>
              <w:rPr>
                <w:b/>
                <w:bCs/>
              </w:rPr>
              <w:t>600 g</w:t>
            </w:r>
          </w:p>
        </w:tc>
        <w:tc>
          <w:tcPr>
            <w:tcW w:w="1503" w:type="dxa"/>
          </w:tcPr>
          <w:p w:rsidR="00834C1F" w:rsidRDefault="00834C1F" w:rsidP="006E68E9">
            <w:pPr>
              <w:rPr>
                <w:b/>
                <w:bCs/>
              </w:rPr>
            </w:pPr>
            <w:r>
              <w:rPr>
                <w:b/>
                <w:bCs/>
              </w:rPr>
              <w:t>1.25m</w:t>
            </w:r>
          </w:p>
        </w:tc>
        <w:tc>
          <w:tcPr>
            <w:tcW w:w="1503" w:type="dxa"/>
          </w:tcPr>
          <w:p w:rsidR="00834C1F" w:rsidRDefault="00834C1F" w:rsidP="006E68E9">
            <w:pPr>
              <w:rPr>
                <w:b/>
                <w:bCs/>
              </w:rPr>
            </w:pPr>
            <w:r>
              <w:rPr>
                <w:b/>
                <w:bCs/>
              </w:rPr>
              <w:t>30”</w:t>
            </w:r>
          </w:p>
        </w:tc>
      </w:tr>
      <w:tr w:rsidR="00834C1F" w:rsidTr="00834C1F">
        <w:tc>
          <w:tcPr>
            <w:tcW w:w="1502" w:type="dxa"/>
          </w:tcPr>
          <w:p w:rsidR="00834C1F" w:rsidRDefault="00834C1F" w:rsidP="006E68E9">
            <w:pPr>
              <w:rPr>
                <w:b/>
                <w:bCs/>
              </w:rPr>
            </w:pPr>
            <w:r>
              <w:rPr>
                <w:b/>
                <w:bCs/>
              </w:rPr>
              <w:t>JG</w:t>
            </w:r>
          </w:p>
        </w:tc>
        <w:tc>
          <w:tcPr>
            <w:tcW w:w="1502" w:type="dxa"/>
          </w:tcPr>
          <w:p w:rsidR="00834C1F" w:rsidRDefault="00834C1F" w:rsidP="006E68E9">
            <w:pPr>
              <w:rPr>
                <w:b/>
                <w:bCs/>
              </w:rPr>
            </w:pPr>
            <w:r>
              <w:rPr>
                <w:b/>
                <w:bCs/>
              </w:rPr>
              <w:t>3 kg</w:t>
            </w:r>
          </w:p>
        </w:tc>
        <w:tc>
          <w:tcPr>
            <w:tcW w:w="1503" w:type="dxa"/>
          </w:tcPr>
          <w:p w:rsidR="00834C1F" w:rsidRDefault="00834C1F" w:rsidP="006E68E9">
            <w:pPr>
              <w:rPr>
                <w:b/>
                <w:bCs/>
              </w:rPr>
            </w:pPr>
            <w:r>
              <w:rPr>
                <w:b/>
                <w:bCs/>
              </w:rPr>
              <w:t>0.75 kg</w:t>
            </w:r>
          </w:p>
        </w:tc>
        <w:tc>
          <w:tcPr>
            <w:tcW w:w="1503" w:type="dxa"/>
          </w:tcPr>
          <w:p w:rsidR="00834C1F" w:rsidRDefault="00834C1F" w:rsidP="006E68E9">
            <w:pPr>
              <w:rPr>
                <w:b/>
                <w:bCs/>
              </w:rPr>
            </w:pPr>
            <w:r>
              <w:rPr>
                <w:b/>
                <w:bCs/>
              </w:rPr>
              <w:t>400 g</w:t>
            </w:r>
          </w:p>
        </w:tc>
        <w:tc>
          <w:tcPr>
            <w:tcW w:w="1503" w:type="dxa"/>
          </w:tcPr>
          <w:p w:rsidR="00834C1F" w:rsidRDefault="00834C1F" w:rsidP="006E68E9">
            <w:pPr>
              <w:rPr>
                <w:b/>
                <w:bCs/>
              </w:rPr>
            </w:pPr>
            <w:r>
              <w:rPr>
                <w:b/>
                <w:bCs/>
              </w:rPr>
              <w:t>1.15m</w:t>
            </w:r>
          </w:p>
        </w:tc>
        <w:tc>
          <w:tcPr>
            <w:tcW w:w="1503" w:type="dxa"/>
          </w:tcPr>
          <w:p w:rsidR="00834C1F" w:rsidRDefault="00834C1F" w:rsidP="006E68E9">
            <w:pPr>
              <w:rPr>
                <w:b/>
                <w:bCs/>
              </w:rPr>
            </w:pPr>
            <w:r>
              <w:rPr>
                <w:b/>
                <w:bCs/>
              </w:rPr>
              <w:t>30”</w:t>
            </w:r>
          </w:p>
        </w:tc>
      </w:tr>
      <w:tr w:rsidR="004672B2" w:rsidTr="004672B2">
        <w:tc>
          <w:tcPr>
            <w:tcW w:w="1502" w:type="dxa"/>
          </w:tcPr>
          <w:p w:rsidR="00834C1F" w:rsidRDefault="00834C1F" w:rsidP="006E68E9">
            <w:pPr>
              <w:rPr>
                <w:b/>
                <w:bCs/>
              </w:rPr>
            </w:pPr>
            <w:r>
              <w:rPr>
                <w:b/>
                <w:bCs/>
              </w:rPr>
              <w:t>Supp/Para</w:t>
            </w:r>
          </w:p>
          <w:p w:rsidR="00834C1F" w:rsidRDefault="00834C1F" w:rsidP="006E68E9">
            <w:pPr>
              <w:rPr>
                <w:b/>
                <w:bCs/>
              </w:rPr>
            </w:pPr>
            <w:r>
              <w:rPr>
                <w:b/>
                <w:bCs/>
              </w:rPr>
              <w:t>Girls</w:t>
            </w:r>
          </w:p>
        </w:tc>
        <w:tc>
          <w:tcPr>
            <w:tcW w:w="1502" w:type="dxa"/>
          </w:tcPr>
          <w:p w:rsidR="00834C1F" w:rsidRDefault="00834C1F" w:rsidP="006E68E9">
            <w:pPr>
              <w:rPr>
                <w:b/>
                <w:bCs/>
              </w:rPr>
            </w:pPr>
            <w:r>
              <w:rPr>
                <w:b/>
                <w:bCs/>
              </w:rPr>
              <w:t>3 kg</w:t>
            </w:r>
          </w:p>
        </w:tc>
        <w:tc>
          <w:tcPr>
            <w:tcW w:w="1503" w:type="dxa"/>
            <w:shd w:val="clear" w:color="auto" w:fill="808080" w:themeFill="background1" w:themeFillShade="80"/>
          </w:tcPr>
          <w:p w:rsidR="00834C1F" w:rsidRDefault="00834C1F" w:rsidP="006E68E9">
            <w:pPr>
              <w:rPr>
                <w:b/>
                <w:bCs/>
              </w:rPr>
            </w:pPr>
          </w:p>
        </w:tc>
        <w:tc>
          <w:tcPr>
            <w:tcW w:w="1503" w:type="dxa"/>
            <w:shd w:val="clear" w:color="auto" w:fill="808080" w:themeFill="background1" w:themeFillShade="80"/>
          </w:tcPr>
          <w:p w:rsidR="00834C1F" w:rsidRDefault="00834C1F" w:rsidP="006E68E9">
            <w:pPr>
              <w:rPr>
                <w:b/>
                <w:bCs/>
              </w:rPr>
            </w:pPr>
          </w:p>
        </w:tc>
        <w:tc>
          <w:tcPr>
            <w:tcW w:w="1503" w:type="dxa"/>
            <w:shd w:val="clear" w:color="auto" w:fill="808080" w:themeFill="background1" w:themeFillShade="80"/>
          </w:tcPr>
          <w:p w:rsidR="00834C1F" w:rsidRDefault="00834C1F" w:rsidP="006E68E9">
            <w:pPr>
              <w:rPr>
                <w:b/>
                <w:bCs/>
              </w:rPr>
            </w:pPr>
          </w:p>
        </w:tc>
        <w:tc>
          <w:tcPr>
            <w:tcW w:w="1503" w:type="dxa"/>
            <w:shd w:val="clear" w:color="auto" w:fill="808080" w:themeFill="background1" w:themeFillShade="80"/>
          </w:tcPr>
          <w:p w:rsidR="00834C1F" w:rsidRDefault="00834C1F" w:rsidP="006E68E9">
            <w:pPr>
              <w:rPr>
                <w:b/>
                <w:bCs/>
              </w:rPr>
            </w:pPr>
          </w:p>
        </w:tc>
      </w:tr>
      <w:tr w:rsidR="00834C1F" w:rsidTr="004672B2">
        <w:tc>
          <w:tcPr>
            <w:tcW w:w="1502" w:type="dxa"/>
          </w:tcPr>
          <w:p w:rsidR="00834C1F" w:rsidRDefault="00834C1F" w:rsidP="006E68E9">
            <w:pPr>
              <w:rPr>
                <w:b/>
                <w:bCs/>
              </w:rPr>
            </w:pPr>
            <w:r>
              <w:rPr>
                <w:b/>
                <w:bCs/>
              </w:rPr>
              <w:t>Supp/Para</w:t>
            </w:r>
          </w:p>
          <w:p w:rsidR="00834C1F" w:rsidRDefault="00834C1F" w:rsidP="006E68E9">
            <w:pPr>
              <w:rPr>
                <w:b/>
                <w:bCs/>
              </w:rPr>
            </w:pPr>
            <w:r>
              <w:rPr>
                <w:b/>
                <w:bCs/>
              </w:rPr>
              <w:t>Boys</w:t>
            </w:r>
          </w:p>
        </w:tc>
        <w:tc>
          <w:tcPr>
            <w:tcW w:w="1502" w:type="dxa"/>
          </w:tcPr>
          <w:p w:rsidR="00834C1F" w:rsidRDefault="00834C1F" w:rsidP="006E68E9">
            <w:pPr>
              <w:rPr>
                <w:b/>
                <w:bCs/>
              </w:rPr>
            </w:pPr>
            <w:r>
              <w:rPr>
                <w:b/>
                <w:bCs/>
              </w:rPr>
              <w:t>4 kg</w:t>
            </w:r>
          </w:p>
        </w:tc>
        <w:tc>
          <w:tcPr>
            <w:tcW w:w="1503" w:type="dxa"/>
            <w:shd w:val="clear" w:color="auto" w:fill="808080" w:themeFill="background1" w:themeFillShade="80"/>
          </w:tcPr>
          <w:p w:rsidR="00834C1F" w:rsidRDefault="00834C1F" w:rsidP="006E68E9">
            <w:pPr>
              <w:rPr>
                <w:b/>
                <w:bCs/>
              </w:rPr>
            </w:pPr>
          </w:p>
        </w:tc>
        <w:tc>
          <w:tcPr>
            <w:tcW w:w="1503" w:type="dxa"/>
            <w:shd w:val="clear" w:color="auto" w:fill="808080" w:themeFill="background1" w:themeFillShade="80"/>
          </w:tcPr>
          <w:p w:rsidR="00834C1F" w:rsidRDefault="00834C1F" w:rsidP="006E68E9">
            <w:pPr>
              <w:rPr>
                <w:b/>
                <w:bCs/>
              </w:rPr>
            </w:pPr>
          </w:p>
        </w:tc>
        <w:tc>
          <w:tcPr>
            <w:tcW w:w="1503" w:type="dxa"/>
            <w:shd w:val="clear" w:color="auto" w:fill="808080" w:themeFill="background1" w:themeFillShade="80"/>
          </w:tcPr>
          <w:p w:rsidR="00834C1F" w:rsidRDefault="00834C1F" w:rsidP="006E68E9">
            <w:pPr>
              <w:rPr>
                <w:b/>
                <w:bCs/>
              </w:rPr>
            </w:pPr>
          </w:p>
        </w:tc>
        <w:tc>
          <w:tcPr>
            <w:tcW w:w="1503" w:type="dxa"/>
            <w:shd w:val="clear" w:color="auto" w:fill="808080" w:themeFill="background1" w:themeFillShade="80"/>
          </w:tcPr>
          <w:p w:rsidR="00834C1F" w:rsidRDefault="00834C1F" w:rsidP="006E68E9">
            <w:pPr>
              <w:rPr>
                <w:b/>
                <w:bCs/>
              </w:rPr>
            </w:pPr>
          </w:p>
        </w:tc>
      </w:tr>
    </w:tbl>
    <w:p w:rsidR="00834C1F" w:rsidRDefault="00834C1F" w:rsidP="006E68E9">
      <w:pPr>
        <w:ind w:left="2880" w:hanging="2880"/>
        <w:rPr>
          <w:b/>
          <w:bCs/>
        </w:rPr>
      </w:pPr>
    </w:p>
    <w:p w:rsidR="00834C1F" w:rsidRDefault="00834C1F" w:rsidP="006E68E9">
      <w:pPr>
        <w:ind w:left="2880" w:hanging="2880"/>
        <w:rPr>
          <w:b/>
          <w:bCs/>
        </w:rPr>
      </w:pPr>
    </w:p>
    <w:p w:rsidR="00F202DB" w:rsidRDefault="00F202DB" w:rsidP="00F202DB">
      <w:pPr>
        <w:ind w:left="2880" w:hanging="2880"/>
        <w:rPr>
          <w:b/>
          <w:bCs/>
          <w:lang w:val="en-US"/>
        </w:rPr>
      </w:pPr>
      <w:r w:rsidRPr="00FB4795">
        <w:rPr>
          <w:b/>
          <w:bCs/>
          <w:lang w:val="en-US"/>
        </w:rPr>
        <w:t>Changing Rooms:</w:t>
      </w:r>
      <w:r>
        <w:rPr>
          <w:lang w:val="en-US"/>
        </w:rPr>
        <w:tab/>
        <w:t>The #2CBAF facility has public washrooms. Washrooms in the clubhouse itself are not accessible to athletes, or to the public.  Athletes should come to the meet prepared for the entire day and for all weather conditions. Schools are asked to remind athletes to clean up after themselves. Garbage bags will be available.</w:t>
      </w:r>
      <w:r>
        <w:rPr>
          <w:b/>
          <w:bCs/>
          <w:lang w:val="en-US"/>
        </w:rPr>
        <w:tab/>
      </w:r>
    </w:p>
    <w:p w:rsidR="00F202DB" w:rsidRDefault="00F202DB" w:rsidP="00F202DB">
      <w:pPr>
        <w:ind w:left="2880"/>
        <w:rPr>
          <w:lang w:val="en-US"/>
        </w:rPr>
      </w:pPr>
      <w:r w:rsidRPr="00192F3B">
        <w:rPr>
          <w:b/>
          <w:bCs/>
          <w:highlight w:val="yellow"/>
          <w:lang w:val="en-US"/>
        </w:rPr>
        <w:t>ABSOLUTELY NO WASHROOM ACCESS AT THE TRURO GOLF CLUB.</w:t>
      </w:r>
    </w:p>
    <w:p w:rsidR="004672B2" w:rsidRDefault="004672B2" w:rsidP="006E68E9">
      <w:pPr>
        <w:ind w:left="2880" w:hanging="2880"/>
      </w:pPr>
    </w:p>
    <w:p w:rsidR="004672B2" w:rsidRDefault="004672B2" w:rsidP="006E68E9">
      <w:pPr>
        <w:ind w:left="2880" w:hanging="2880"/>
      </w:pPr>
      <w:r w:rsidRPr="00F202DB">
        <w:rPr>
          <w:b/>
          <w:bCs/>
        </w:rPr>
        <w:t>Canteen:</w:t>
      </w:r>
      <w:r>
        <w:tab/>
        <w:t>A full canteen/BBQ will be located on-site.</w:t>
      </w:r>
    </w:p>
    <w:p w:rsidR="004672B2" w:rsidRDefault="004672B2" w:rsidP="006E68E9">
      <w:pPr>
        <w:ind w:left="2880" w:hanging="2880"/>
      </w:pPr>
    </w:p>
    <w:p w:rsidR="004672B2" w:rsidRDefault="004672B2" w:rsidP="006E68E9">
      <w:pPr>
        <w:ind w:left="2880" w:hanging="2880"/>
      </w:pPr>
      <w:r w:rsidRPr="00D724D1">
        <w:rPr>
          <w:b/>
          <w:bCs/>
        </w:rPr>
        <w:t>Parking:</w:t>
      </w:r>
      <w:r>
        <w:tab/>
        <w:t xml:space="preserve">On-site parking is extremely limited. Personal vehicles may only park in permitted areas. </w:t>
      </w:r>
      <w:r w:rsidRPr="00F202DB">
        <w:rPr>
          <w:highlight w:val="yellow"/>
        </w:rPr>
        <w:t>The TRURO GOLF COURSE and CHOW FAMILY RESTAURANT are off-limits</w:t>
      </w:r>
      <w:r>
        <w:t xml:space="preserve"> for parking. Please be respectful of local property owners and businesses and adhere to Town of Truro No Parking zones.</w:t>
      </w:r>
      <w:r w:rsidR="00F202DB">
        <w:t xml:space="preserve"> Please do not block any entrances/gates/driveways.</w:t>
      </w:r>
    </w:p>
    <w:p w:rsidR="00F202DB" w:rsidRDefault="00F202DB" w:rsidP="006E68E9">
      <w:pPr>
        <w:ind w:left="2880" w:hanging="2880"/>
      </w:pPr>
    </w:p>
    <w:p w:rsidR="00F202DB" w:rsidRDefault="00F202DB" w:rsidP="00F202DB">
      <w:pPr>
        <w:ind w:left="2880" w:hanging="2880"/>
        <w:rPr>
          <w:lang w:val="en-US"/>
        </w:rPr>
      </w:pPr>
      <w:r w:rsidRPr="00F202DB">
        <w:rPr>
          <w:b/>
          <w:bCs/>
        </w:rPr>
        <w:t>BUS PARKING:</w:t>
      </w:r>
      <w:r>
        <w:tab/>
      </w:r>
      <w:r>
        <w:rPr>
          <w:lang w:val="en-US"/>
        </w:rPr>
        <w:t xml:space="preserve">After dropping athletes at the facility, buses may proceed to the Argus Drive Baseball Field (off </w:t>
      </w:r>
      <w:proofErr w:type="spellStart"/>
      <w:r>
        <w:rPr>
          <w:lang w:val="en-US"/>
        </w:rPr>
        <w:t>Robie</w:t>
      </w:r>
      <w:proofErr w:type="spellEnd"/>
      <w:r>
        <w:rPr>
          <w:lang w:val="en-US"/>
        </w:rPr>
        <w:t xml:space="preserve"> Street) to park for the day. The gate will be closed but accessible for buses only – driver may need to open/close the gate.</w:t>
      </w:r>
    </w:p>
    <w:p w:rsidR="00F202DB" w:rsidRDefault="00F202DB" w:rsidP="006E68E9">
      <w:pPr>
        <w:ind w:left="2880" w:hanging="2880"/>
      </w:pPr>
    </w:p>
    <w:p w:rsidR="00834C1F" w:rsidRDefault="00834C1F" w:rsidP="006E68E9">
      <w:pPr>
        <w:ind w:left="2880" w:hanging="2880"/>
        <w:rPr>
          <w:b/>
          <w:bCs/>
          <w:highlight w:val="cyan"/>
          <w:lang w:val="en-US"/>
        </w:rPr>
      </w:pPr>
    </w:p>
    <w:p w:rsidR="00F202DB" w:rsidRPr="0015450A" w:rsidRDefault="004672B2" w:rsidP="0015450A">
      <w:pPr>
        <w:ind w:left="2880" w:hanging="2880"/>
        <w:rPr>
          <w:b/>
          <w:bCs/>
          <w:lang w:val="en-US"/>
        </w:rPr>
      </w:pPr>
      <w:r w:rsidRPr="00F202DB">
        <w:rPr>
          <w:b/>
          <w:bCs/>
          <w:lang w:val="en-US"/>
        </w:rPr>
        <w:t>Site-Specific Details:</w:t>
      </w:r>
      <w:r w:rsidRPr="00F202DB">
        <w:rPr>
          <w:b/>
          <w:bCs/>
          <w:lang w:val="en-US"/>
        </w:rPr>
        <w:tab/>
      </w:r>
      <w:r w:rsidR="0015450A">
        <w:rPr>
          <w:b/>
          <w:bCs/>
          <w:lang w:val="en-US"/>
        </w:rPr>
        <w:t>1.</w:t>
      </w:r>
      <w:r w:rsidR="003C6B5B">
        <w:rPr>
          <w:b/>
          <w:bCs/>
          <w:lang w:val="en-US"/>
        </w:rPr>
        <w:t xml:space="preserve"> </w:t>
      </w:r>
      <w:r w:rsidR="0015450A" w:rsidRPr="003C6B5B">
        <w:rPr>
          <w:b/>
          <w:bCs/>
          <w:lang w:val="en-US"/>
        </w:rPr>
        <w:t>Food and drink is confined to outside the competition areas</w:t>
      </w:r>
    </w:p>
    <w:p w:rsidR="00F202DB" w:rsidRDefault="00F202DB" w:rsidP="00F202DB">
      <w:pPr>
        <w:ind w:left="2880" w:hanging="2880"/>
        <w:rPr>
          <w:lang w:val="en-US"/>
        </w:rPr>
      </w:pPr>
      <w:r w:rsidRPr="00D724D1">
        <w:rPr>
          <w:lang w:val="en-US"/>
        </w:rPr>
        <w:tab/>
      </w:r>
      <w:r w:rsidR="0015450A" w:rsidRPr="003C6B5B">
        <w:rPr>
          <w:b/>
          <w:bCs/>
          <w:lang w:val="en-US"/>
        </w:rPr>
        <w:t>2.</w:t>
      </w:r>
      <w:r w:rsidR="003C6B5B">
        <w:rPr>
          <w:b/>
          <w:bCs/>
          <w:lang w:val="en-US"/>
        </w:rPr>
        <w:t xml:space="preserve"> </w:t>
      </w:r>
      <w:r w:rsidRPr="00D724D1">
        <w:rPr>
          <w:b/>
          <w:bCs/>
          <w:lang w:val="en-US"/>
        </w:rPr>
        <w:t>NO GLASS BOTTLES PERMITTED ON SITE</w:t>
      </w:r>
    </w:p>
    <w:p w:rsidR="0015450A" w:rsidRDefault="0015450A" w:rsidP="00F202DB">
      <w:pPr>
        <w:ind w:left="2880" w:hanging="2880"/>
        <w:rPr>
          <w:lang w:val="en-US"/>
        </w:rPr>
      </w:pPr>
      <w:r>
        <w:rPr>
          <w:b/>
          <w:bCs/>
          <w:lang w:val="en-US"/>
        </w:rPr>
        <w:tab/>
        <w:t>3.</w:t>
      </w:r>
      <w:r w:rsidR="003C6B5B">
        <w:rPr>
          <w:b/>
          <w:bCs/>
          <w:lang w:val="en-US"/>
        </w:rPr>
        <w:t xml:space="preserve"> </w:t>
      </w:r>
      <w:r>
        <w:rPr>
          <w:b/>
          <w:bCs/>
          <w:lang w:val="en-US"/>
        </w:rPr>
        <w:t>Access to the track is confined to two gates at the north and south end of the facility</w:t>
      </w:r>
    </w:p>
    <w:p w:rsidR="006204EC" w:rsidRPr="003C6B5B" w:rsidRDefault="0015450A" w:rsidP="003C6B5B">
      <w:pPr>
        <w:ind w:left="2880" w:hanging="2880"/>
        <w:rPr>
          <w:lang w:val="en-US"/>
        </w:rPr>
      </w:pPr>
      <w:r>
        <w:rPr>
          <w:b/>
          <w:bCs/>
          <w:lang w:val="en-US"/>
        </w:rPr>
        <w:tab/>
        <w:t>4.</w:t>
      </w:r>
      <w:r w:rsidR="003C6B5B">
        <w:rPr>
          <w:b/>
          <w:bCs/>
          <w:lang w:val="en-US"/>
        </w:rPr>
        <w:t xml:space="preserve"> </w:t>
      </w:r>
      <w:r>
        <w:rPr>
          <w:b/>
          <w:bCs/>
          <w:lang w:val="en-US"/>
        </w:rPr>
        <w:t>No smoking or vaping on the property</w:t>
      </w:r>
    </w:p>
    <w:p w:rsidR="00F202DB" w:rsidRDefault="00F202DB" w:rsidP="006E68E9">
      <w:pPr>
        <w:ind w:left="2880" w:hanging="2880"/>
        <w:rPr>
          <w:b/>
          <w:bCs/>
          <w:highlight w:val="cyan"/>
          <w:lang w:val="en-US"/>
        </w:rPr>
      </w:pPr>
    </w:p>
    <w:p w:rsidR="00F202DB" w:rsidRPr="00192F3B" w:rsidRDefault="00F202DB" w:rsidP="00F202DB">
      <w:pPr>
        <w:ind w:left="2880" w:hanging="2880"/>
        <w:rPr>
          <w:b/>
          <w:bCs/>
          <w:lang w:val="en-US"/>
        </w:rPr>
      </w:pPr>
      <w:r>
        <w:rPr>
          <w:b/>
          <w:bCs/>
          <w:lang w:val="en-US"/>
        </w:rPr>
        <w:t>Team Tents:</w:t>
      </w:r>
      <w:r>
        <w:rPr>
          <w:b/>
          <w:bCs/>
          <w:lang w:val="en-US"/>
        </w:rPr>
        <w:tab/>
      </w:r>
      <w:r>
        <w:rPr>
          <w:lang w:val="en-US"/>
        </w:rPr>
        <w:t xml:space="preserve">Please see the attached site-map for tent locations. </w:t>
      </w:r>
      <w:r w:rsidRPr="00917BC8">
        <w:rPr>
          <w:highlight w:val="cyan"/>
          <w:lang w:val="en-US"/>
        </w:rPr>
        <w:t>All tents, pop-up sun shelters, fabrics, etc. should meet the National Fire Code of Canada: CAN/ULC S-109 Standard.</w:t>
      </w:r>
      <w:r>
        <w:rPr>
          <w:lang w:val="en-US"/>
        </w:rPr>
        <w:t xml:space="preserve"> See details online. </w:t>
      </w:r>
      <w:r w:rsidRPr="00192F3B">
        <w:rPr>
          <w:b/>
          <w:bCs/>
          <w:highlight w:val="yellow"/>
          <w:lang w:val="en-US"/>
        </w:rPr>
        <w:t>Please</w:t>
      </w:r>
      <w:r w:rsidRPr="00192F3B">
        <w:rPr>
          <w:highlight w:val="yellow"/>
          <w:lang w:val="en-US"/>
        </w:rPr>
        <w:t xml:space="preserve"> </w:t>
      </w:r>
      <w:r w:rsidRPr="00192F3B">
        <w:rPr>
          <w:b/>
          <w:bCs/>
          <w:highlight w:val="yellow"/>
          <w:lang w:val="en-US"/>
        </w:rPr>
        <w:t>do not attach any signs or tents to fences.</w:t>
      </w:r>
      <w:r>
        <w:rPr>
          <w:b/>
          <w:bCs/>
          <w:lang w:val="en-US"/>
        </w:rPr>
        <w:t xml:space="preserve"> </w:t>
      </w:r>
      <w:r w:rsidRPr="00192F3B">
        <w:rPr>
          <w:b/>
          <w:bCs/>
          <w:lang w:val="en-US"/>
        </w:rPr>
        <w:t xml:space="preserve"> </w:t>
      </w:r>
    </w:p>
    <w:p w:rsidR="00F202DB" w:rsidRDefault="00F202DB" w:rsidP="006E68E9">
      <w:pPr>
        <w:ind w:left="2880" w:hanging="2880"/>
        <w:rPr>
          <w:b/>
          <w:bCs/>
          <w:highlight w:val="cyan"/>
          <w:lang w:val="en-US"/>
        </w:rPr>
      </w:pPr>
    </w:p>
    <w:p w:rsidR="00F202DB" w:rsidRDefault="00F202DB" w:rsidP="00F202DB">
      <w:pPr>
        <w:ind w:left="2880" w:hanging="2880"/>
        <w:rPr>
          <w:b/>
          <w:bCs/>
          <w:lang w:val="en-US"/>
        </w:rPr>
      </w:pPr>
      <w:r>
        <w:rPr>
          <w:b/>
          <w:bCs/>
          <w:lang w:val="en-US"/>
        </w:rPr>
        <w:t>Spectator Areas:</w:t>
      </w:r>
      <w:r>
        <w:rPr>
          <w:b/>
          <w:bCs/>
          <w:lang w:val="en-US"/>
        </w:rPr>
        <w:tab/>
      </w:r>
      <w:r w:rsidRPr="00192F3B">
        <w:rPr>
          <w:lang w:val="en-US"/>
        </w:rPr>
        <w:t>Please see site-map for all spectator areas. Spectators and athletes must use the path outside the track fence to access event locations. Crossing the track or the infield will not be possible.</w:t>
      </w:r>
    </w:p>
    <w:p w:rsidR="004672B2" w:rsidRDefault="004672B2" w:rsidP="006E68E9">
      <w:pPr>
        <w:ind w:left="2880" w:hanging="2880"/>
        <w:rPr>
          <w:b/>
          <w:bCs/>
          <w:highlight w:val="cyan"/>
          <w:lang w:val="en-US"/>
        </w:rPr>
      </w:pPr>
    </w:p>
    <w:p w:rsidR="00F202DB" w:rsidRDefault="004672B2" w:rsidP="00F202DB">
      <w:pPr>
        <w:ind w:left="2880" w:hanging="2880"/>
        <w:rPr>
          <w:lang w:val="en-US"/>
        </w:rPr>
      </w:pPr>
      <w:r w:rsidRPr="00F202DB">
        <w:rPr>
          <w:b/>
          <w:bCs/>
          <w:lang w:val="en-US"/>
        </w:rPr>
        <w:t>Directions:</w:t>
      </w:r>
      <w:r w:rsidR="00F202DB" w:rsidRPr="00F202DB">
        <w:rPr>
          <w:b/>
          <w:bCs/>
          <w:lang w:val="en-US"/>
        </w:rPr>
        <w:tab/>
      </w:r>
      <w:r w:rsidR="00F202DB">
        <w:rPr>
          <w:lang w:val="en-US"/>
        </w:rPr>
        <w:t xml:space="preserve">Exit 13, off Highway 102, onto </w:t>
      </w:r>
      <w:proofErr w:type="spellStart"/>
      <w:r w:rsidR="00F202DB">
        <w:rPr>
          <w:lang w:val="en-US"/>
        </w:rPr>
        <w:t>Robie</w:t>
      </w:r>
      <w:proofErr w:type="spellEnd"/>
      <w:r w:rsidR="00F202DB">
        <w:rPr>
          <w:lang w:val="en-US"/>
        </w:rPr>
        <w:t xml:space="preserve"> Street in Truro. Proceed to Juniper Drive. Turn right onto Juniper and proceed to Prince Street; turn left. Follow Prince St one block to Golf Street. The #2 Construction Battalion Athletic Facility is located at 57 Golf St. </w:t>
      </w:r>
    </w:p>
    <w:p w:rsidR="004672B2" w:rsidRDefault="004672B2" w:rsidP="006E68E9">
      <w:pPr>
        <w:ind w:left="2880" w:hanging="2880"/>
        <w:rPr>
          <w:b/>
          <w:bCs/>
          <w:highlight w:val="cyan"/>
          <w:lang w:val="en-US"/>
        </w:rPr>
      </w:pPr>
    </w:p>
    <w:p w:rsidR="004672B2" w:rsidRDefault="004672B2" w:rsidP="006E68E9">
      <w:pPr>
        <w:ind w:left="2880" w:hanging="2880"/>
        <w:rPr>
          <w:b/>
          <w:bCs/>
          <w:highlight w:val="cyan"/>
          <w:lang w:val="en-US"/>
        </w:rPr>
      </w:pPr>
    </w:p>
    <w:p w:rsidR="00F202DB" w:rsidRDefault="004672B2" w:rsidP="00F202DB">
      <w:pPr>
        <w:ind w:left="2880" w:hanging="2880"/>
        <w:rPr>
          <w:lang w:val="en-US"/>
        </w:rPr>
      </w:pPr>
      <w:r w:rsidRPr="00F202DB">
        <w:rPr>
          <w:b/>
          <w:bCs/>
          <w:lang w:val="en-US"/>
        </w:rPr>
        <w:t>Contact:</w:t>
      </w:r>
      <w:r w:rsidR="00F202DB" w:rsidRPr="00F202DB">
        <w:rPr>
          <w:b/>
          <w:bCs/>
          <w:lang w:val="en-US"/>
        </w:rPr>
        <w:tab/>
      </w:r>
      <w:r w:rsidR="00F202DB">
        <w:rPr>
          <w:lang w:val="en-US"/>
        </w:rPr>
        <w:t xml:space="preserve">If you require further information, please contact Joyce Millman – 902-890-3930 (cell), or by email: </w:t>
      </w:r>
      <w:hyperlink r:id="rId5" w:history="1">
        <w:r w:rsidR="00F202DB" w:rsidRPr="00447EF4">
          <w:rPr>
            <w:rStyle w:val="Hyperlink"/>
            <w:lang w:val="en-US"/>
          </w:rPr>
          <w:t>millmanjoyce@gmail.com</w:t>
        </w:r>
      </w:hyperlink>
    </w:p>
    <w:p w:rsidR="004672B2" w:rsidRDefault="004672B2" w:rsidP="006E68E9">
      <w:pPr>
        <w:ind w:left="2880" w:hanging="2880"/>
        <w:rPr>
          <w:b/>
          <w:bCs/>
          <w:highlight w:val="cyan"/>
          <w:lang w:val="en-US"/>
        </w:rPr>
      </w:pPr>
    </w:p>
    <w:p w:rsidR="004672B2" w:rsidRDefault="004672B2" w:rsidP="006E68E9">
      <w:pPr>
        <w:ind w:left="2880" w:hanging="2880"/>
        <w:rPr>
          <w:b/>
          <w:bCs/>
          <w:highlight w:val="cyan"/>
          <w:lang w:val="en-US"/>
        </w:rPr>
      </w:pPr>
    </w:p>
    <w:p w:rsidR="004672B2" w:rsidRDefault="004672B2" w:rsidP="006E68E9">
      <w:pPr>
        <w:ind w:left="2880" w:hanging="2880"/>
        <w:rPr>
          <w:b/>
          <w:bCs/>
          <w:highlight w:val="cyan"/>
          <w:lang w:val="en-US"/>
        </w:rPr>
      </w:pPr>
    </w:p>
    <w:p w:rsidR="006E68E9" w:rsidRDefault="006E68E9" w:rsidP="006E68E9">
      <w:pPr>
        <w:ind w:left="2880" w:hanging="2880"/>
        <w:rPr>
          <w:b/>
          <w:bCs/>
          <w:lang w:val="en-US"/>
        </w:rPr>
      </w:pPr>
    </w:p>
    <w:p w:rsidR="006E68E9" w:rsidRDefault="006E68E9" w:rsidP="006E68E9">
      <w:pPr>
        <w:ind w:left="2880" w:hanging="2880"/>
        <w:rPr>
          <w:b/>
          <w:bCs/>
          <w:lang w:val="en-US"/>
        </w:rPr>
      </w:pPr>
    </w:p>
    <w:p w:rsidR="006E68E9" w:rsidRDefault="006E68E9" w:rsidP="006E68E9"/>
    <w:p w:rsidR="006E68E9" w:rsidRDefault="006E68E9" w:rsidP="006E68E9"/>
    <w:p w:rsidR="006E68E9" w:rsidRDefault="006E68E9"/>
    <w:sectPr w:rsidR="006E68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8E9"/>
    <w:rsid w:val="0015450A"/>
    <w:rsid w:val="001A035D"/>
    <w:rsid w:val="002337B1"/>
    <w:rsid w:val="002832A7"/>
    <w:rsid w:val="00346715"/>
    <w:rsid w:val="003C6B5B"/>
    <w:rsid w:val="00442227"/>
    <w:rsid w:val="004672B2"/>
    <w:rsid w:val="00554045"/>
    <w:rsid w:val="005A4FAD"/>
    <w:rsid w:val="006204EC"/>
    <w:rsid w:val="006E68E9"/>
    <w:rsid w:val="00834C1F"/>
    <w:rsid w:val="008839B5"/>
    <w:rsid w:val="009379DB"/>
    <w:rsid w:val="009D2E77"/>
    <w:rsid w:val="00CA19C1"/>
    <w:rsid w:val="00CD5702"/>
    <w:rsid w:val="00D176E9"/>
    <w:rsid w:val="00D537CE"/>
    <w:rsid w:val="00D724D1"/>
    <w:rsid w:val="00D943AA"/>
    <w:rsid w:val="00DD5C4E"/>
    <w:rsid w:val="00F20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5CF003"/>
  <w15:chartTrackingRefBased/>
  <w15:docId w15:val="{BC60B656-2E62-6B46-A585-CE1FC8B8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8E9"/>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68E9"/>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68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llmanjoyce@gmail.com" TargetMode="External"/><Relationship Id="rId4" Type="http://schemas.openxmlformats.org/officeDocument/2006/relationships/hyperlink" Target="mailto:millmanjoy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Millman</dc:creator>
  <cp:keywords/>
  <dc:description/>
  <cp:lastModifiedBy>Joyce Millman</cp:lastModifiedBy>
  <cp:revision>2</cp:revision>
  <dcterms:created xsi:type="dcterms:W3CDTF">2026-05-14T23:36:00Z</dcterms:created>
  <dcterms:modified xsi:type="dcterms:W3CDTF">2026-05-14T23:36:00Z</dcterms:modified>
</cp:coreProperties>
</file>