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Cape Breton Victoria SSNS District Track &amp; Field Championships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Schedule </w:t>
      </w:r>
      <w:r w:rsidDel="00000000" w:rsidR="00000000" w:rsidRPr="00000000">
        <w:rPr>
          <w:b w:val="1"/>
          <w:u w:val="single"/>
          <w:rtl w:val="0"/>
        </w:rPr>
        <w:t xml:space="preserve">Tuesday</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13 May, 202</w:t>
      </w:r>
      <w:r w:rsidDel="00000000" w:rsidR="00000000" w:rsidRPr="00000000">
        <w:rPr>
          <w:b w:val="1"/>
          <w:u w:val="single"/>
          <w:rtl w:val="0"/>
        </w:rPr>
        <w:t xml:space="preserve">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0" w:right="836.50024414062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Track Events - In track events, the athletes should be at the Track Marshalling area 30 minutes before the start of the race to confirm that they are present and ready to compete (for field events, report at the event site 30 min before the event). Coaches Meeting 9 AM. F</w:t>
      </w:r>
      <w:r w:rsidDel="00000000" w:rsidR="00000000" w:rsidRPr="00000000">
        <w:rPr>
          <w:rtl w:val="0"/>
        </w:rPr>
        <w:t xml:space="preserve">or all other events, the top 8 qualify for Regionals. The top 3 will receive ribbons.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rPr>
                <w:rtl w:val="0"/>
              </w:rPr>
              <w:t xml:space="preserve">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10:10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0:30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Boys</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rPr>
                <w:rtl w:val="0"/>
              </w:rPr>
              <w:t xml:space="preserve">:50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1:10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38.97994995117188" w:firstLine="0"/>
              <w:rPr/>
            </w:pPr>
            <w:r w:rsidDel="00000000" w:rsidR="00000000" w:rsidRPr="00000000">
              <w:rPr>
                <w:rtl w:val="0"/>
              </w:rPr>
              <w:t xml:space="preserve">11:25am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138.9801025390625" w:firstLine="0"/>
              <w:rPr/>
            </w:pPr>
            <w:r w:rsidDel="00000000" w:rsidR="00000000" w:rsidRPr="00000000">
              <w:rPr>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24.89990234375" w:firstLine="0"/>
              <w:rPr/>
            </w:pPr>
            <w:r w:rsidDel="00000000" w:rsidR="00000000" w:rsidRPr="00000000">
              <w:rPr>
                <w:rtl w:val="0"/>
              </w:rPr>
              <w:t xml:space="preserve">Supported Athletes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38.97994995117188" w:firstLine="0"/>
              <w:rPr/>
            </w:pPr>
            <w:r w:rsidDel="00000000" w:rsidR="00000000" w:rsidRPr="00000000">
              <w:rPr>
                <w:rtl w:val="0"/>
              </w:rPr>
              <w:t xml:space="preserve">11:40am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38.9801025390625" w:firstLine="0"/>
              <w:rPr/>
            </w:pPr>
            <w:r w:rsidDel="00000000" w:rsidR="00000000" w:rsidRPr="00000000">
              <w:rPr>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120.93994140625" w:firstLine="0"/>
              <w:rPr/>
            </w:pPr>
            <w:r w:rsidDel="00000000" w:rsidR="00000000" w:rsidRPr="00000000">
              <w:rPr>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38.97994995117188" w:firstLine="0"/>
              <w:rPr/>
            </w:pPr>
            <w:r w:rsidDel="00000000" w:rsidR="00000000" w:rsidRPr="00000000">
              <w:rPr>
                <w:rtl w:val="0"/>
              </w:rPr>
              <w:t xml:space="preserve">11:55am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38.97994995117188" w:firstLine="0"/>
              <w:rPr/>
            </w:pPr>
            <w:r w:rsidDel="00000000" w:rsidR="00000000" w:rsidRPr="00000000">
              <w:rPr>
                <w:rtl w:val="0"/>
              </w:rPr>
              <w:t xml:space="preserve">12:10pm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38.9801025390625" w:firstLine="0"/>
              <w:rPr/>
            </w:pPr>
            <w:r w:rsidDel="00000000" w:rsidR="00000000" w:rsidRPr="00000000">
              <w:rPr>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Intermediate Girls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38.97994995117188" w:firstLine="0"/>
              <w:rPr/>
            </w:pPr>
            <w:r w:rsidDel="00000000" w:rsidR="00000000" w:rsidRPr="00000000">
              <w:rPr>
                <w:rtl w:val="0"/>
              </w:rPr>
              <w:t xml:space="preserve">12:25pm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38.9801025390625" w:firstLine="0"/>
              <w:rPr/>
            </w:pPr>
            <w:r w:rsidDel="00000000" w:rsidR="00000000" w:rsidRPr="00000000">
              <w:rPr>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Intermediate Boys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38.97994995117188" w:firstLine="0"/>
              <w:rPr/>
            </w:pPr>
            <w:r w:rsidDel="00000000" w:rsidR="00000000" w:rsidRPr="00000000">
              <w:rPr>
                <w:rtl w:val="0"/>
              </w:rPr>
              <w:t xml:space="preserve">12:40pm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38.9801025390625" w:firstLine="0"/>
              <w:rPr/>
            </w:pPr>
            <w:r w:rsidDel="00000000" w:rsidR="00000000" w:rsidRPr="00000000">
              <w:rPr>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Girls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38.97994995117188" w:firstLine="0"/>
              <w:rPr/>
            </w:pPr>
            <w:r w:rsidDel="00000000" w:rsidR="00000000" w:rsidRPr="00000000">
              <w:rPr>
                <w:rtl w:val="0"/>
              </w:rPr>
              <w:t xml:space="preserve">12:55pm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38.9801025390625" w:firstLine="0"/>
              <w:rPr/>
            </w:pPr>
            <w:r w:rsidDel="00000000" w:rsidR="00000000" w:rsidRPr="00000000">
              <w:rPr>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Boys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1:05pm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1:15pm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1:25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Intermediate/Sen</w:t>
            </w:r>
            <w:r w:rsidDel="00000000" w:rsidR="00000000" w:rsidRPr="00000000">
              <w:rPr>
                <w:rtl w:val="0"/>
              </w:rPr>
              <w:t xml:space="preserve">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Girls</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1:35pm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Senior Boys</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1:45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121.3800048828125" w:firstLine="0"/>
              <w:rPr/>
            </w:pPr>
            <w:r w:rsidDel="00000000" w:rsidR="00000000" w:rsidRPr="00000000">
              <w:rPr>
                <w:highlight w:val="white"/>
                <w:rtl w:val="0"/>
              </w:rPr>
              <w:t xml:space="preserve">200M</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Junior Girls</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2:05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121.3800048828125" w:firstLine="0"/>
              <w:rPr/>
            </w:pPr>
            <w:r w:rsidDel="00000000" w:rsidR="00000000" w:rsidRPr="00000000">
              <w:rPr>
                <w:highlight w:val="white"/>
                <w:rtl w:val="0"/>
              </w:rPr>
              <w:t xml:space="preserve">200M</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2:25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21.3800048828125" w:firstLine="0"/>
              <w:rPr/>
            </w:pPr>
            <w:r w:rsidDel="00000000" w:rsidR="00000000" w:rsidRPr="00000000">
              <w:rPr>
                <w:highlight w:val="white"/>
                <w:rtl w:val="0"/>
              </w:rPr>
              <w:t xml:space="preserve">200M</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Intermediate</w:t>
            </w:r>
            <w:r w:rsidDel="00000000" w:rsidR="00000000" w:rsidRPr="00000000">
              <w:rPr>
                <w:highlight w:val="whit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2:45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121.3800048828125" w:firstLine="0"/>
              <w:rPr/>
            </w:pPr>
            <w:r w:rsidDel="00000000" w:rsidR="00000000" w:rsidRPr="00000000">
              <w:rPr>
                <w:highlight w:val="white"/>
                <w:rtl w:val="0"/>
              </w:rPr>
              <w:t xml:space="preserve">200M</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Intermediate</w:t>
            </w:r>
            <w:r w:rsidDel="00000000" w:rsidR="00000000" w:rsidRPr="00000000">
              <w:rPr>
                <w:highlight w:val="whit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pPr>
            <w:r w:rsidDel="00000000" w:rsidR="00000000" w:rsidRPr="00000000">
              <w:rPr>
                <w:rtl w:val="0"/>
              </w:rPr>
              <w:t xml:space="preserve">3:05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121.3800048828125" w:firstLine="0"/>
              <w:rPr>
                <w:highlight w:val="white"/>
              </w:rPr>
            </w:pPr>
            <w:r w:rsidDel="00000000" w:rsidR="00000000" w:rsidRPr="00000000">
              <w:rPr>
                <w:highlight w:val="white"/>
                <w:rtl w:val="0"/>
              </w:rPr>
              <w:t xml:space="preserve">200M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highlight w:val="white"/>
                <w:rtl w:val="0"/>
              </w:rPr>
              <w:t xml:space="preserve">Senior Girls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pPr>
            <w:r w:rsidDel="00000000" w:rsidR="00000000" w:rsidRPr="00000000">
              <w:rPr>
                <w:rtl w:val="0"/>
              </w:rPr>
              <w:t xml:space="preserve">3:25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121.3800048828125" w:firstLine="0"/>
              <w:rPr>
                <w:highlight w:val="white"/>
              </w:rPr>
            </w:pPr>
            <w:r w:rsidDel="00000000" w:rsidR="00000000" w:rsidRPr="00000000">
              <w:rPr>
                <w:highlight w:val="white"/>
                <w:rtl w:val="0"/>
              </w:rPr>
              <w:t xml:space="preserve">200M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highlight w:val="white"/>
                <w:rtl w:val="0"/>
              </w:rPr>
              <w:t xml:space="preserve">Senior Boys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3:35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1500M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3:45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1500M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3:55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1500M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Intermediate/Senior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4:05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1500M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Intermediate/Senior Boys</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6.6015625" w:firstLine="0"/>
        <w:jc w:val="right"/>
        <w:rPr>
          <w:b w:val="1"/>
          <w:u w:val="singl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6.6015625" w:firstLine="0"/>
        <w:jc w:val="right"/>
        <w:rPr>
          <w:b w:val="1"/>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6.60156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Field Events – Jumping and Throwing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24.51995849609375" w:right="355.91064453125" w:hanging="14.5199584960937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Athletes must register for their jumping and throwing events at the event location 30 minutes prior to the event. Each athlete will be given 3 attempts at each field event</w:t>
      </w:r>
      <w:r w:rsidDel="00000000" w:rsidR="00000000" w:rsidRPr="00000000">
        <w:rPr>
          <w:rtl w:val="0"/>
        </w:rPr>
        <w:t xml:space="preserve">; after which, the top 8 competitors will be given an additional 3 attempts. Top 8 will qualify for Regionals. Ribbons will be awarded to the top three in each event.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24.51995849609375" w:right="355.91064453125" w:hanging="14.51995849609375"/>
        <w:jc w:val="left"/>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35"/>
        <w:gridCol w:w="1335"/>
        <w:gridCol w:w="1425"/>
        <w:gridCol w:w="1230"/>
        <w:gridCol w:w="1335"/>
        <w:gridCol w:w="1335"/>
        <w:tblGridChange w:id="0">
          <w:tblGrid>
            <w:gridCol w:w="1320"/>
            <w:gridCol w:w="1335"/>
            <w:gridCol w:w="1335"/>
            <w:gridCol w:w="1425"/>
            <w:gridCol w:w="1230"/>
            <w:gridCol w:w="1335"/>
            <w:gridCol w:w="133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Javelin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Shot Put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Jump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Jump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Triple J.</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0.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Girls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Boys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Girls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Boys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Girls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w:t>
            </w:r>
            <w:r w:rsidDel="00000000" w:rsidR="00000000" w:rsidRPr="00000000">
              <w:rPr>
                <w:rtl w:val="0"/>
              </w:rPr>
              <w:t xml:space="preserve">ior Boys</w:t>
            </w: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w:t>
            </w:r>
            <w:r w:rsidDel="00000000" w:rsidR="00000000" w:rsidRPr="00000000">
              <w:rPr>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2401123046875" w:right="167.6959228515625" w:firstLine="0.6597900390625"/>
              <w:jc w:val="left"/>
              <w:rPr/>
            </w:pPr>
            <w:r w:rsidDel="00000000" w:rsidR="00000000" w:rsidRPr="00000000">
              <w:rPr>
                <w:rtl w:val="0"/>
              </w:rPr>
              <w:t xml:space="preserve">Int.</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2401123046875" w:right="167.6959228515625" w:firstLine="0.6597900390625"/>
              <w:jc w:val="left"/>
              <w:rPr/>
            </w:pPr>
            <w:r w:rsidDel="00000000" w:rsidR="00000000" w:rsidRPr="00000000">
              <w:rPr>
                <w:rtl w:val="0"/>
              </w:rPr>
              <w:t xml:space="preserve">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Girls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Girls</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12:30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12:45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Boys</w:t>
            </w: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1:45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Boys</w:t>
            </w: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2:45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Senior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Int.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Junior Girls</w:t>
            </w:r>
            <w:r w:rsidDel="00000000" w:rsidR="00000000" w:rsidRPr="00000000">
              <w:rPr>
                <w:rtl w:val="0"/>
              </w:rPr>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850" w:top="1426.357421875" w:left="1430" w:right="1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