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79A6" w14:textId="77777777" w:rsidR="0047132B" w:rsidRPr="0047132B" w:rsidRDefault="0047132B" w:rsidP="0047132B">
      <w:pPr>
        <w:shd w:val="clear" w:color="auto" w:fill="FFFFFF"/>
        <w:spacing w:before="750" w:after="150" w:line="240" w:lineRule="auto"/>
        <w:outlineLvl w:val="2"/>
        <w:rPr>
          <w:rFonts w:eastAsia="Times New Roman" w:cstheme="minorHAnsi"/>
          <w:color w:val="333333"/>
          <w:sz w:val="26"/>
          <w:szCs w:val="26"/>
          <w:lang w:eastAsia="en-CA"/>
        </w:rPr>
      </w:pPr>
      <w:r w:rsidRPr="0047132B">
        <w:rPr>
          <w:rFonts w:eastAsia="Times New Roman" w:cstheme="minorHAnsi"/>
          <w:b/>
          <w:bCs/>
          <w:color w:val="333333"/>
          <w:sz w:val="26"/>
          <w:szCs w:val="26"/>
          <w:u w:val="single"/>
          <w:lang w:eastAsia="en-CA"/>
        </w:rPr>
        <w:t>Run Jump Throw Wheel</w:t>
      </w:r>
    </w:p>
    <w:p w14:paraId="732239DE" w14:textId="3E362B9D"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sz w:val="26"/>
          <w:szCs w:val="26"/>
          <w:lang w:eastAsia="en-CA"/>
        </w:rPr>
        <w:t>Run Jump Throw Wheel (RJTW) </w:t>
      </w:r>
      <w:r w:rsidRPr="0047132B">
        <w:rPr>
          <w:rFonts w:eastAsia="Times New Roman" w:cstheme="minorHAnsi"/>
          <w:color w:val="333333"/>
          <w:sz w:val="26"/>
          <w:szCs w:val="26"/>
          <w:lang w:eastAsia="en-CA"/>
        </w:rPr>
        <w:t xml:space="preserve">is a national program developed by Athletics Canada that teaches fundamental movement skills and develops physical literacy.  Using track and field inspired games, activities and skill challenges lead by instructors specifically trained to teach the fundamentals of running, jumping, </w:t>
      </w:r>
      <w:proofErr w:type="gramStart"/>
      <w:r w:rsidRPr="0047132B">
        <w:rPr>
          <w:rFonts w:eastAsia="Times New Roman" w:cstheme="minorHAnsi"/>
          <w:color w:val="333333"/>
          <w:sz w:val="26"/>
          <w:szCs w:val="26"/>
          <w:lang w:eastAsia="en-CA"/>
        </w:rPr>
        <w:t>throwing</w:t>
      </w:r>
      <w:proofErr w:type="gramEnd"/>
      <w:r w:rsidRPr="0047132B">
        <w:rPr>
          <w:rFonts w:eastAsia="Times New Roman" w:cstheme="minorHAnsi"/>
          <w:color w:val="333333"/>
          <w:sz w:val="26"/>
          <w:szCs w:val="26"/>
          <w:lang w:eastAsia="en-CA"/>
        </w:rPr>
        <w:t xml:space="preserve"> and wheeling (for children in wheelchairs).</w:t>
      </w:r>
    </w:p>
    <w:p w14:paraId="0312FBF4" w14:textId="77777777"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 xml:space="preserve">Our goal is to provide a physical activity program that serves as a strong foundation for all sports. Run Jump Throw Wheel assists children in learning to move efficiently so that they grow into adults who are active, </w:t>
      </w:r>
      <w:proofErr w:type="gramStart"/>
      <w:r w:rsidRPr="0047132B">
        <w:rPr>
          <w:rFonts w:eastAsia="Times New Roman" w:cstheme="minorHAnsi"/>
          <w:color w:val="333333"/>
          <w:sz w:val="26"/>
          <w:szCs w:val="26"/>
          <w:lang w:eastAsia="en-CA"/>
        </w:rPr>
        <w:t>productive</w:t>
      </w:r>
      <w:proofErr w:type="gramEnd"/>
      <w:r w:rsidRPr="0047132B">
        <w:rPr>
          <w:rFonts w:eastAsia="Times New Roman" w:cstheme="minorHAnsi"/>
          <w:color w:val="333333"/>
          <w:sz w:val="26"/>
          <w:szCs w:val="26"/>
          <w:lang w:eastAsia="en-CA"/>
        </w:rPr>
        <w:t xml:space="preserve"> and healthy citizens.</w:t>
      </w:r>
    </w:p>
    <w:p w14:paraId="0A586E53" w14:textId="77777777" w:rsidR="0047132B" w:rsidRPr="0047132B" w:rsidRDefault="0047132B" w:rsidP="00A71074">
      <w:pPr>
        <w:shd w:val="clear" w:color="auto" w:fill="FFFFFF"/>
        <w:spacing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 xml:space="preserve">Any teacher, sport club coach or community recreation leader </w:t>
      </w:r>
      <w:proofErr w:type="gramStart"/>
      <w:r w:rsidRPr="0047132B">
        <w:rPr>
          <w:rFonts w:eastAsia="Times New Roman" w:cstheme="minorHAnsi"/>
          <w:color w:val="333333"/>
          <w:sz w:val="26"/>
          <w:szCs w:val="26"/>
          <w:lang w:eastAsia="en-CA"/>
        </w:rPr>
        <w:t>is capable of delivering</w:t>
      </w:r>
      <w:proofErr w:type="gramEnd"/>
      <w:r w:rsidRPr="0047132B">
        <w:rPr>
          <w:rFonts w:eastAsia="Times New Roman" w:cstheme="minorHAnsi"/>
          <w:color w:val="333333"/>
          <w:sz w:val="26"/>
          <w:szCs w:val="26"/>
          <w:lang w:eastAsia="en-CA"/>
        </w:rPr>
        <w:t xml:space="preserve"> the basic Run Jump Throw Wheel program!</w:t>
      </w:r>
    </w:p>
    <w:p w14:paraId="7D8D1FD9" w14:textId="77777777" w:rsidR="0047132B" w:rsidRPr="0047132B" w:rsidRDefault="0047132B" w:rsidP="0047132B">
      <w:pPr>
        <w:shd w:val="clear" w:color="auto" w:fill="FFFFFF"/>
        <w:spacing w:before="750" w:after="150" w:line="240" w:lineRule="auto"/>
        <w:outlineLvl w:val="3"/>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Athletics Canada Run Jump Throw Wheel Pathway:</w:t>
      </w:r>
    </w:p>
    <w:p w14:paraId="2A0BB36C" w14:textId="77777777" w:rsidR="0047132B" w:rsidRPr="0047132B" w:rsidRDefault="00E757C3" w:rsidP="0047132B">
      <w:pPr>
        <w:shd w:val="clear" w:color="auto" w:fill="FFFFFF"/>
        <w:spacing w:after="300" w:line="240" w:lineRule="auto"/>
        <w:rPr>
          <w:rFonts w:eastAsia="Times New Roman" w:cstheme="minorHAnsi"/>
          <w:color w:val="333333"/>
          <w:sz w:val="26"/>
          <w:szCs w:val="26"/>
          <w:lang w:eastAsia="en-CA"/>
        </w:rPr>
      </w:pPr>
      <w:hyperlink r:id="rId5" w:history="1">
        <w:r w:rsidR="0047132B" w:rsidRPr="0047132B">
          <w:rPr>
            <w:rFonts w:eastAsia="Times New Roman" w:cstheme="minorHAnsi"/>
            <w:color w:val="EA2E49"/>
            <w:sz w:val="26"/>
            <w:szCs w:val="26"/>
            <w:u w:val="single"/>
            <w:lang w:eastAsia="en-CA"/>
          </w:rPr>
          <w:t>https://athletics.ca/wp-content/uploads/2019/04/Coaching-Pathway-2019-image_Page_1-1-1024×863.png</w:t>
        </w:r>
      </w:hyperlink>
    </w:p>
    <w:p w14:paraId="1DEEFAA5" w14:textId="77777777" w:rsidR="0047132B" w:rsidRPr="0047132B" w:rsidRDefault="0047132B" w:rsidP="0047132B">
      <w:pPr>
        <w:shd w:val="clear" w:color="auto" w:fill="FFFFFF"/>
        <w:spacing w:before="750" w:after="150" w:line="240" w:lineRule="auto"/>
        <w:outlineLvl w:val="2"/>
        <w:rPr>
          <w:rFonts w:eastAsia="Times New Roman" w:cstheme="minorHAnsi"/>
          <w:color w:val="333333"/>
          <w:sz w:val="26"/>
          <w:szCs w:val="26"/>
          <w:lang w:eastAsia="en-CA"/>
        </w:rPr>
      </w:pPr>
      <w:r w:rsidRPr="0047132B">
        <w:rPr>
          <w:rFonts w:eastAsia="Times New Roman" w:cstheme="minorHAnsi"/>
          <w:b/>
          <w:bCs/>
          <w:color w:val="333333"/>
          <w:sz w:val="26"/>
          <w:szCs w:val="26"/>
          <w:u w:val="single"/>
          <w:lang w:eastAsia="en-CA"/>
        </w:rPr>
        <w:t>Sport Coach</w:t>
      </w:r>
    </w:p>
    <w:p w14:paraId="74125F8F" w14:textId="77777777"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During Sport Coach, coaches are exposed to all the event groups. They will be introduced to proper safety requirements technical progression of events, and seasonal planning. The course is </w:t>
      </w:r>
      <w:r w:rsidRPr="0047132B">
        <w:rPr>
          <w:rFonts w:eastAsia="Times New Roman" w:cstheme="minorHAnsi"/>
          <w:b/>
          <w:bCs/>
          <w:color w:val="333333"/>
          <w:sz w:val="26"/>
          <w:szCs w:val="26"/>
          <w:lang w:eastAsia="en-CA"/>
        </w:rPr>
        <w:t>NCCP accredited</w:t>
      </w:r>
      <w:r w:rsidRPr="0047132B">
        <w:rPr>
          <w:rFonts w:eastAsia="Times New Roman" w:cstheme="minorHAnsi"/>
          <w:color w:val="333333"/>
          <w:sz w:val="26"/>
          <w:szCs w:val="26"/>
          <w:lang w:eastAsia="en-CA"/>
        </w:rPr>
        <w:t xml:space="preserve"> and aligns with the Ontario Physical Education Safety Guidelines and with the </w:t>
      </w:r>
      <w:proofErr w:type="gramStart"/>
      <w:r w:rsidRPr="0047132B">
        <w:rPr>
          <w:rFonts w:eastAsia="Times New Roman" w:cstheme="minorHAnsi"/>
          <w:color w:val="333333"/>
          <w:sz w:val="26"/>
          <w:szCs w:val="26"/>
          <w:lang w:eastAsia="en-CA"/>
        </w:rPr>
        <w:t>Long Term</w:t>
      </w:r>
      <w:proofErr w:type="gramEnd"/>
      <w:r w:rsidRPr="0047132B">
        <w:rPr>
          <w:rFonts w:eastAsia="Times New Roman" w:cstheme="minorHAnsi"/>
          <w:color w:val="333333"/>
          <w:sz w:val="26"/>
          <w:szCs w:val="26"/>
          <w:lang w:eastAsia="en-CA"/>
        </w:rPr>
        <w:t xml:space="preserve"> Athletic Development Model and the principals for Train to Train. </w:t>
      </w:r>
      <w:r w:rsidRPr="0047132B">
        <w:rPr>
          <w:rFonts w:eastAsia="Times New Roman" w:cstheme="minorHAnsi"/>
          <w:b/>
          <w:bCs/>
          <w:color w:val="333333"/>
          <w:sz w:val="26"/>
          <w:szCs w:val="26"/>
          <w:lang w:eastAsia="en-CA"/>
        </w:rPr>
        <w:t>Coaches will leave trained in all events</w:t>
      </w:r>
      <w:r w:rsidRPr="0047132B">
        <w:rPr>
          <w:rFonts w:eastAsia="Times New Roman" w:cstheme="minorHAnsi"/>
          <w:color w:val="333333"/>
          <w:sz w:val="26"/>
          <w:szCs w:val="26"/>
          <w:lang w:eastAsia="en-CA"/>
        </w:rPr>
        <w:t>.  Each learning module is designed to meet the needs of coaches who are providing direct instruction or event assistance to student-athletes in a junior high and high school track and field program.</w:t>
      </w:r>
    </w:p>
    <w:p w14:paraId="7FE8E60F" w14:textId="7AD7E96F"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Athlete’s ages: </w:t>
      </w:r>
      <w:r w:rsidRPr="0047132B">
        <w:rPr>
          <w:rFonts w:eastAsia="Times New Roman" w:cstheme="minorHAnsi"/>
          <w:color w:val="333333"/>
          <w:sz w:val="26"/>
          <w:szCs w:val="26"/>
          <w:lang w:eastAsia="en-CA"/>
        </w:rPr>
        <w:t xml:space="preserve"> ages 12- 16 (males</w:t>
      </w:r>
      <w:proofErr w:type="gramStart"/>
      <w:r w:rsidRPr="0047132B">
        <w:rPr>
          <w:rFonts w:eastAsia="Times New Roman" w:cstheme="minorHAnsi"/>
          <w:color w:val="333333"/>
          <w:sz w:val="26"/>
          <w:szCs w:val="26"/>
          <w:lang w:eastAsia="en-CA"/>
        </w:rPr>
        <w:t>) ;</w:t>
      </w:r>
      <w:proofErr w:type="gramEnd"/>
      <w:r w:rsidRPr="0047132B">
        <w:rPr>
          <w:rFonts w:eastAsia="Times New Roman" w:cstheme="minorHAnsi"/>
          <w:color w:val="333333"/>
          <w:sz w:val="26"/>
          <w:szCs w:val="26"/>
          <w:lang w:eastAsia="en-CA"/>
        </w:rPr>
        <w:t xml:space="preserve"> 11-15 (females)</w:t>
      </w:r>
    </w:p>
    <w:p w14:paraId="24CECA0F" w14:textId="77777777"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LTAD Stage: </w:t>
      </w:r>
      <w:r w:rsidRPr="0047132B">
        <w:rPr>
          <w:rFonts w:eastAsia="Times New Roman" w:cstheme="minorHAnsi"/>
          <w:color w:val="333333"/>
          <w:sz w:val="26"/>
          <w:szCs w:val="26"/>
          <w:lang w:eastAsia="en-CA"/>
        </w:rPr>
        <w:t>Train to Train</w:t>
      </w:r>
    </w:p>
    <w:p w14:paraId="2C2A57A0" w14:textId="77777777"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Events Covered</w:t>
      </w:r>
      <w:r w:rsidRPr="0047132B">
        <w:rPr>
          <w:rFonts w:eastAsia="Times New Roman" w:cstheme="minorHAnsi"/>
          <w:color w:val="333333"/>
          <w:sz w:val="26"/>
          <w:szCs w:val="26"/>
          <w:lang w:eastAsia="en-CA"/>
        </w:rPr>
        <w:t>:</w:t>
      </w:r>
    </w:p>
    <w:p w14:paraId="6F70551C" w14:textId="77777777" w:rsidR="0047132B" w:rsidRPr="0047132B" w:rsidRDefault="0047132B" w:rsidP="00A71074">
      <w:pPr>
        <w:numPr>
          <w:ilvl w:val="0"/>
          <w:numId w:val="1"/>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Run (Hurdles/Sprints and Endurance)</w:t>
      </w:r>
    </w:p>
    <w:p w14:paraId="437E1805" w14:textId="77777777" w:rsidR="0047132B" w:rsidRPr="0047132B" w:rsidRDefault="0047132B" w:rsidP="00A71074">
      <w:pPr>
        <w:numPr>
          <w:ilvl w:val="0"/>
          <w:numId w:val="1"/>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Jump (High Jump, Triple Jump, Long Jump)</w:t>
      </w:r>
    </w:p>
    <w:p w14:paraId="576C539A" w14:textId="77777777" w:rsidR="0047132B" w:rsidRPr="0047132B" w:rsidRDefault="0047132B" w:rsidP="0016113D">
      <w:pPr>
        <w:numPr>
          <w:ilvl w:val="0"/>
          <w:numId w:val="1"/>
        </w:numPr>
        <w:shd w:val="clear" w:color="auto" w:fill="FFFFFF"/>
        <w:spacing w:before="100" w:beforeAutospacing="1"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Throws (Javelin, Discus, Shot-put)</w:t>
      </w:r>
    </w:p>
    <w:p w14:paraId="71D02857" w14:textId="77777777" w:rsidR="0047132B" w:rsidRPr="0047132B" w:rsidRDefault="0047132B" w:rsidP="0047132B">
      <w:pPr>
        <w:shd w:val="clear" w:color="auto" w:fill="FFFFFF"/>
        <w:spacing w:before="750" w:after="150" w:line="240" w:lineRule="auto"/>
        <w:outlineLvl w:val="3"/>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Athletics Canada Sport Coach Pathway:</w:t>
      </w:r>
    </w:p>
    <w:p w14:paraId="59A872F0" w14:textId="77777777" w:rsidR="0047132B" w:rsidRPr="0047132B" w:rsidRDefault="00E757C3" w:rsidP="0047132B">
      <w:pPr>
        <w:shd w:val="clear" w:color="auto" w:fill="FFFFFF"/>
        <w:spacing w:after="300" w:line="240" w:lineRule="auto"/>
        <w:rPr>
          <w:rFonts w:eastAsia="Times New Roman" w:cstheme="minorHAnsi"/>
          <w:color w:val="333333"/>
          <w:sz w:val="26"/>
          <w:szCs w:val="26"/>
          <w:lang w:eastAsia="en-CA"/>
        </w:rPr>
      </w:pPr>
      <w:hyperlink r:id="rId6" w:history="1">
        <w:r w:rsidR="0047132B" w:rsidRPr="0047132B">
          <w:rPr>
            <w:rFonts w:eastAsia="Times New Roman" w:cstheme="minorHAnsi"/>
            <w:color w:val="EA2E49"/>
            <w:sz w:val="26"/>
            <w:szCs w:val="26"/>
            <w:u w:val="single"/>
            <w:lang w:eastAsia="en-CA"/>
          </w:rPr>
          <w:t>https://athletics.ca/wp-content/uploads/2019/01/Coaching-Pathway-2019-image_Page_2-1024×791.png</w:t>
        </w:r>
      </w:hyperlink>
    </w:p>
    <w:p w14:paraId="2E4E393B" w14:textId="77777777" w:rsidR="0047132B" w:rsidRPr="0047132B" w:rsidRDefault="0047132B" w:rsidP="0047132B">
      <w:pPr>
        <w:shd w:val="clear" w:color="auto" w:fill="FFFFFF"/>
        <w:spacing w:before="750" w:after="150" w:line="240" w:lineRule="auto"/>
        <w:outlineLvl w:val="2"/>
        <w:rPr>
          <w:rFonts w:eastAsia="Times New Roman" w:cstheme="minorHAnsi"/>
          <w:color w:val="333333"/>
          <w:sz w:val="26"/>
          <w:szCs w:val="26"/>
          <w:lang w:eastAsia="en-CA"/>
        </w:rPr>
      </w:pPr>
      <w:r w:rsidRPr="0047132B">
        <w:rPr>
          <w:rFonts w:eastAsia="Times New Roman" w:cstheme="minorHAnsi"/>
          <w:b/>
          <w:bCs/>
          <w:color w:val="333333"/>
          <w:sz w:val="26"/>
          <w:szCs w:val="26"/>
          <w:u w:val="single"/>
          <w:lang w:eastAsia="en-CA"/>
        </w:rPr>
        <w:t>Club Coach</w:t>
      </w:r>
    </w:p>
    <w:p w14:paraId="09F65052" w14:textId="77777777"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During Club Coach, coaches select </w:t>
      </w:r>
      <w:r w:rsidRPr="0047132B">
        <w:rPr>
          <w:rFonts w:eastAsia="Times New Roman" w:cstheme="minorHAnsi"/>
          <w:b/>
          <w:bCs/>
          <w:color w:val="333333"/>
          <w:sz w:val="26"/>
          <w:szCs w:val="26"/>
          <w:lang w:eastAsia="en-CA"/>
        </w:rPr>
        <w:t>one event group (Jumps, Throws, Endurance or Sprints/Hurdles)</w:t>
      </w:r>
      <w:r w:rsidRPr="0047132B">
        <w:rPr>
          <w:rFonts w:eastAsia="Times New Roman" w:cstheme="minorHAnsi"/>
          <w:color w:val="333333"/>
          <w:sz w:val="26"/>
          <w:szCs w:val="26"/>
          <w:lang w:eastAsia="en-CA"/>
        </w:rPr>
        <w:t> to specialize in and are introduced to all facets of that event group. The focus of this course is to prepare the coach to develop an athlete’s skills over a season of 12-24 weeks. The course is </w:t>
      </w:r>
      <w:r w:rsidRPr="0047132B">
        <w:rPr>
          <w:rFonts w:eastAsia="Times New Roman" w:cstheme="minorHAnsi"/>
          <w:b/>
          <w:bCs/>
          <w:color w:val="333333"/>
          <w:sz w:val="26"/>
          <w:szCs w:val="26"/>
          <w:lang w:eastAsia="en-CA"/>
        </w:rPr>
        <w:t>NCCP accredited</w:t>
      </w:r>
      <w:r w:rsidRPr="0047132B">
        <w:rPr>
          <w:rFonts w:eastAsia="Times New Roman" w:cstheme="minorHAnsi"/>
          <w:color w:val="333333"/>
          <w:sz w:val="26"/>
          <w:szCs w:val="26"/>
          <w:lang w:eastAsia="en-CA"/>
        </w:rPr>
        <w:t xml:space="preserve"> and aligns with the </w:t>
      </w:r>
      <w:proofErr w:type="gramStart"/>
      <w:r w:rsidRPr="0047132B">
        <w:rPr>
          <w:rFonts w:eastAsia="Times New Roman" w:cstheme="minorHAnsi"/>
          <w:color w:val="333333"/>
          <w:sz w:val="26"/>
          <w:szCs w:val="26"/>
          <w:lang w:eastAsia="en-CA"/>
        </w:rPr>
        <w:t>Long Term</w:t>
      </w:r>
      <w:proofErr w:type="gramEnd"/>
      <w:r w:rsidRPr="0047132B">
        <w:rPr>
          <w:rFonts w:eastAsia="Times New Roman" w:cstheme="minorHAnsi"/>
          <w:color w:val="333333"/>
          <w:sz w:val="26"/>
          <w:szCs w:val="26"/>
          <w:lang w:eastAsia="en-CA"/>
        </w:rPr>
        <w:t xml:space="preserve"> Athletic Development Model and the principals for Train to Train and Train to Compete. </w:t>
      </w:r>
      <w:r w:rsidRPr="0047132B">
        <w:rPr>
          <w:rFonts w:eastAsia="Times New Roman" w:cstheme="minorHAnsi"/>
          <w:b/>
          <w:bCs/>
          <w:color w:val="333333"/>
          <w:sz w:val="26"/>
          <w:szCs w:val="26"/>
          <w:lang w:eastAsia="en-CA"/>
        </w:rPr>
        <w:t>Coaches will leave trained in one event.</w:t>
      </w:r>
      <w:r w:rsidRPr="0047132B">
        <w:rPr>
          <w:rFonts w:eastAsia="Times New Roman" w:cstheme="minorHAnsi"/>
          <w:color w:val="333333"/>
          <w:sz w:val="26"/>
          <w:szCs w:val="26"/>
          <w:lang w:eastAsia="en-CA"/>
        </w:rPr>
        <w:t xml:space="preserve"> Seasonal planning is a key skill that is introduced in this course.  It is </w:t>
      </w:r>
      <w:proofErr w:type="gramStart"/>
      <w:r w:rsidRPr="0047132B">
        <w:rPr>
          <w:rFonts w:eastAsia="Times New Roman" w:cstheme="minorHAnsi"/>
          <w:color w:val="333333"/>
          <w:sz w:val="26"/>
          <w:szCs w:val="26"/>
          <w:lang w:eastAsia="en-CA"/>
        </w:rPr>
        <w:t>recommend</w:t>
      </w:r>
      <w:proofErr w:type="gramEnd"/>
      <w:r w:rsidRPr="0047132B">
        <w:rPr>
          <w:rFonts w:eastAsia="Times New Roman" w:cstheme="minorHAnsi"/>
          <w:color w:val="333333"/>
          <w:sz w:val="26"/>
          <w:szCs w:val="26"/>
          <w:lang w:eastAsia="en-CA"/>
        </w:rPr>
        <w:t xml:space="preserve"> to complete Sport Coach for people who are new to coaching and those who are working with young athletes in our sport who are working with all disciplines.</w:t>
      </w:r>
    </w:p>
    <w:p w14:paraId="497422FE" w14:textId="5EFF04CE"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Athlete’s ages: </w:t>
      </w:r>
      <w:r w:rsidRPr="0047132B">
        <w:rPr>
          <w:rFonts w:eastAsia="Times New Roman" w:cstheme="minorHAnsi"/>
          <w:color w:val="333333"/>
          <w:sz w:val="26"/>
          <w:szCs w:val="26"/>
          <w:lang w:eastAsia="en-CA"/>
        </w:rPr>
        <w:t xml:space="preserve"> ages 16-18+ (males); 15-17+ (females)</w:t>
      </w:r>
    </w:p>
    <w:p w14:paraId="076F55E0" w14:textId="118568D2"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LTAD Stage: </w:t>
      </w:r>
      <w:r w:rsidRPr="0047132B">
        <w:rPr>
          <w:rFonts w:eastAsia="Times New Roman" w:cstheme="minorHAnsi"/>
          <w:color w:val="333333"/>
          <w:sz w:val="26"/>
          <w:szCs w:val="26"/>
          <w:lang w:eastAsia="en-CA"/>
        </w:rPr>
        <w:t xml:space="preserve">Train to Train, </w:t>
      </w:r>
      <w:proofErr w:type="gramStart"/>
      <w:r w:rsidR="00E757C3">
        <w:rPr>
          <w:rFonts w:eastAsia="Times New Roman" w:cstheme="minorHAnsi"/>
          <w:color w:val="333333"/>
          <w:sz w:val="26"/>
          <w:szCs w:val="26"/>
          <w:lang w:eastAsia="en-CA"/>
        </w:rPr>
        <w:t>Learn</w:t>
      </w:r>
      <w:proofErr w:type="gramEnd"/>
      <w:r w:rsidRPr="0047132B">
        <w:rPr>
          <w:rFonts w:eastAsia="Times New Roman" w:cstheme="minorHAnsi"/>
          <w:color w:val="333333"/>
          <w:sz w:val="26"/>
          <w:szCs w:val="26"/>
          <w:lang w:eastAsia="en-CA"/>
        </w:rPr>
        <w:t xml:space="preserve"> to compete</w:t>
      </w:r>
    </w:p>
    <w:p w14:paraId="553E1F8E" w14:textId="77777777" w:rsidR="0047132B" w:rsidRPr="0047132B" w:rsidRDefault="0047132B" w:rsidP="0047132B">
      <w:pPr>
        <w:shd w:val="clear" w:color="auto" w:fill="FFFFFF"/>
        <w:spacing w:after="300" w:line="240" w:lineRule="auto"/>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Events to Select</w:t>
      </w:r>
      <w:r w:rsidRPr="0047132B">
        <w:rPr>
          <w:rFonts w:eastAsia="Times New Roman" w:cstheme="minorHAnsi"/>
          <w:color w:val="333333"/>
          <w:sz w:val="26"/>
          <w:szCs w:val="26"/>
          <w:lang w:eastAsia="en-CA"/>
        </w:rPr>
        <w:t>:</w:t>
      </w:r>
    </w:p>
    <w:p w14:paraId="4B4D78BB" w14:textId="77777777" w:rsidR="0047132B" w:rsidRPr="0047132B" w:rsidRDefault="0047132B" w:rsidP="0016113D">
      <w:pPr>
        <w:numPr>
          <w:ilvl w:val="0"/>
          <w:numId w:val="2"/>
        </w:numPr>
        <w:shd w:val="clear" w:color="auto" w:fill="FFFFFF"/>
        <w:spacing w:before="100" w:beforeAutospacing="1"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Hurdles/Sprints</w:t>
      </w:r>
    </w:p>
    <w:p w14:paraId="761D7838" w14:textId="77777777" w:rsidR="0047132B" w:rsidRPr="0047132B" w:rsidRDefault="0047132B" w:rsidP="0016113D">
      <w:pPr>
        <w:numPr>
          <w:ilvl w:val="0"/>
          <w:numId w:val="2"/>
        </w:numPr>
        <w:shd w:val="clear" w:color="auto" w:fill="FFFFFF"/>
        <w:spacing w:before="100" w:beforeAutospacing="1"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Endurance</w:t>
      </w:r>
    </w:p>
    <w:p w14:paraId="6399F7D3" w14:textId="77777777" w:rsidR="0047132B" w:rsidRPr="0047132B" w:rsidRDefault="0047132B" w:rsidP="0016113D">
      <w:pPr>
        <w:numPr>
          <w:ilvl w:val="0"/>
          <w:numId w:val="2"/>
        </w:numPr>
        <w:shd w:val="clear" w:color="auto" w:fill="FFFFFF"/>
        <w:spacing w:before="100" w:beforeAutospacing="1"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Jump (High Jump, Triple jump, Long Jump)</w:t>
      </w:r>
    </w:p>
    <w:p w14:paraId="24C540AE" w14:textId="77777777" w:rsidR="0047132B" w:rsidRPr="0047132B" w:rsidRDefault="0047132B" w:rsidP="0016113D">
      <w:pPr>
        <w:numPr>
          <w:ilvl w:val="0"/>
          <w:numId w:val="2"/>
        </w:numPr>
        <w:shd w:val="clear" w:color="auto" w:fill="FFFFFF"/>
        <w:spacing w:before="100" w:beforeAutospacing="1"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Throws (Javelin, Discus, Shot-put)</w:t>
      </w:r>
    </w:p>
    <w:p w14:paraId="3E4F23AF" w14:textId="77777777" w:rsidR="0047132B" w:rsidRPr="0047132B" w:rsidRDefault="0047132B" w:rsidP="0016113D">
      <w:pPr>
        <w:numPr>
          <w:ilvl w:val="0"/>
          <w:numId w:val="2"/>
        </w:numPr>
        <w:shd w:val="clear" w:color="auto" w:fill="FFFFFF"/>
        <w:spacing w:before="100" w:beforeAutospacing="1" w:after="0" w:line="240" w:lineRule="auto"/>
        <w:rPr>
          <w:rFonts w:eastAsia="Times New Roman" w:cstheme="minorHAnsi"/>
          <w:color w:val="333333"/>
          <w:sz w:val="26"/>
          <w:szCs w:val="26"/>
          <w:lang w:eastAsia="en-CA"/>
        </w:rPr>
      </w:pPr>
      <w:r w:rsidRPr="0047132B">
        <w:rPr>
          <w:rFonts w:eastAsia="Times New Roman" w:cstheme="minorHAnsi"/>
          <w:color w:val="333333"/>
          <w:sz w:val="26"/>
          <w:szCs w:val="26"/>
          <w:lang w:eastAsia="en-CA"/>
        </w:rPr>
        <w:t>Para</w:t>
      </w:r>
    </w:p>
    <w:p w14:paraId="7D18CD8F" w14:textId="77777777" w:rsidR="0047132B" w:rsidRPr="0047132B" w:rsidRDefault="0047132B" w:rsidP="0047132B">
      <w:pPr>
        <w:shd w:val="clear" w:color="auto" w:fill="FFFFFF"/>
        <w:spacing w:before="750" w:after="150" w:line="240" w:lineRule="auto"/>
        <w:outlineLvl w:val="3"/>
        <w:rPr>
          <w:rFonts w:eastAsia="Times New Roman" w:cstheme="minorHAnsi"/>
          <w:color w:val="333333"/>
          <w:sz w:val="26"/>
          <w:szCs w:val="26"/>
          <w:lang w:eastAsia="en-CA"/>
        </w:rPr>
      </w:pPr>
      <w:r w:rsidRPr="0047132B">
        <w:rPr>
          <w:rFonts w:eastAsia="Times New Roman" w:cstheme="minorHAnsi"/>
          <w:b/>
          <w:bCs/>
          <w:color w:val="333333"/>
          <w:sz w:val="26"/>
          <w:szCs w:val="26"/>
          <w:lang w:eastAsia="en-CA"/>
        </w:rPr>
        <w:t>Athletics Canada Club Coach Pathway:</w:t>
      </w:r>
    </w:p>
    <w:p w14:paraId="3B92D0C0" w14:textId="77777777" w:rsidR="0047132B" w:rsidRPr="0047132B" w:rsidRDefault="00E757C3" w:rsidP="0047132B">
      <w:pPr>
        <w:shd w:val="clear" w:color="auto" w:fill="FFFFFF"/>
        <w:spacing w:after="300" w:line="240" w:lineRule="auto"/>
        <w:rPr>
          <w:rFonts w:eastAsia="Times New Roman" w:cstheme="minorHAnsi"/>
          <w:color w:val="333333"/>
          <w:sz w:val="26"/>
          <w:szCs w:val="26"/>
          <w:lang w:eastAsia="en-CA"/>
        </w:rPr>
      </w:pPr>
      <w:hyperlink r:id="rId7" w:history="1">
        <w:r w:rsidR="0047132B" w:rsidRPr="0047132B">
          <w:rPr>
            <w:rFonts w:eastAsia="Times New Roman" w:cstheme="minorHAnsi"/>
            <w:color w:val="EA2E49"/>
            <w:sz w:val="26"/>
            <w:szCs w:val="26"/>
            <w:u w:val="single"/>
            <w:lang w:eastAsia="en-CA"/>
          </w:rPr>
          <w:t>https://athletics.ca/wp-content/uploads/2019/01/Coaching-Pathway-2019-image_Page_3-1024×791.png</w:t>
        </w:r>
      </w:hyperlink>
    </w:p>
    <w:p w14:paraId="6BD0B26E" w14:textId="3D66E749" w:rsidR="009B5751" w:rsidRDefault="009B5751" w:rsidP="0047132B">
      <w:pPr>
        <w:rPr>
          <w:rFonts w:cstheme="minorHAnsi"/>
          <w:sz w:val="26"/>
          <w:szCs w:val="26"/>
        </w:rPr>
      </w:pPr>
    </w:p>
    <w:p w14:paraId="2FC3B728" w14:textId="025658FE" w:rsidR="0016113D" w:rsidRDefault="0016113D" w:rsidP="0047132B">
      <w:pPr>
        <w:rPr>
          <w:rFonts w:cstheme="minorHAnsi"/>
          <w:sz w:val="26"/>
          <w:szCs w:val="26"/>
        </w:rPr>
      </w:pPr>
    </w:p>
    <w:p w14:paraId="45A0CB7C" w14:textId="44AB2B44" w:rsidR="0016113D" w:rsidRDefault="0016113D" w:rsidP="0047132B">
      <w:pPr>
        <w:rPr>
          <w:rFonts w:cstheme="minorHAnsi"/>
          <w:sz w:val="26"/>
          <w:szCs w:val="26"/>
        </w:rPr>
      </w:pPr>
    </w:p>
    <w:p w14:paraId="75A7AAAA" w14:textId="3C4B293B" w:rsidR="0016113D" w:rsidRDefault="0016113D" w:rsidP="0047132B">
      <w:pPr>
        <w:rPr>
          <w:rFonts w:cstheme="minorHAnsi"/>
          <w:sz w:val="26"/>
          <w:szCs w:val="26"/>
        </w:rPr>
      </w:pPr>
    </w:p>
    <w:p w14:paraId="2A797E72" w14:textId="11F4B63B" w:rsidR="0016113D" w:rsidRDefault="0016113D" w:rsidP="0047132B">
      <w:pPr>
        <w:rPr>
          <w:rFonts w:cstheme="minorHAnsi"/>
          <w:sz w:val="26"/>
          <w:szCs w:val="26"/>
        </w:rPr>
      </w:pPr>
    </w:p>
    <w:p w14:paraId="73FFAE9A" w14:textId="32DA3A7D" w:rsidR="0016113D" w:rsidRDefault="0016113D" w:rsidP="0047132B">
      <w:pPr>
        <w:rPr>
          <w:rFonts w:cstheme="minorHAnsi"/>
          <w:sz w:val="26"/>
          <w:szCs w:val="26"/>
        </w:rPr>
      </w:pPr>
    </w:p>
    <w:p w14:paraId="7902A0A7" w14:textId="74DA1F4D" w:rsidR="0016113D" w:rsidRDefault="0016113D" w:rsidP="0047132B">
      <w:pPr>
        <w:rPr>
          <w:rFonts w:cstheme="minorHAnsi"/>
          <w:sz w:val="26"/>
          <w:szCs w:val="26"/>
        </w:rPr>
      </w:pPr>
    </w:p>
    <w:p w14:paraId="12569221" w14:textId="77777777" w:rsidR="006104C9" w:rsidRPr="006104C9" w:rsidRDefault="006104C9" w:rsidP="006104C9">
      <w:pPr>
        <w:shd w:val="clear" w:color="auto" w:fill="FFFFFF"/>
        <w:spacing w:before="750" w:after="150" w:line="240" w:lineRule="auto"/>
        <w:outlineLvl w:val="2"/>
        <w:rPr>
          <w:rFonts w:eastAsia="Times New Roman" w:cstheme="minorHAnsi"/>
          <w:color w:val="333333"/>
          <w:sz w:val="26"/>
          <w:szCs w:val="26"/>
          <w:lang w:eastAsia="en-CA"/>
        </w:rPr>
      </w:pPr>
      <w:r w:rsidRPr="006104C9">
        <w:rPr>
          <w:rFonts w:eastAsia="Times New Roman" w:cstheme="minorHAnsi"/>
          <w:b/>
          <w:bCs/>
          <w:color w:val="333333"/>
          <w:sz w:val="26"/>
          <w:szCs w:val="26"/>
          <w:u w:val="single"/>
          <w:lang w:eastAsia="en-CA"/>
        </w:rPr>
        <w:lastRenderedPageBreak/>
        <w:t>Performance Coach</w:t>
      </w:r>
    </w:p>
    <w:p w14:paraId="1E30C486"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 xml:space="preserve">The Performance Coach certification is for coaches who are actively coaching </w:t>
      </w:r>
      <w:proofErr w:type="gramStart"/>
      <w:r w:rsidRPr="006104C9">
        <w:rPr>
          <w:rFonts w:eastAsia="Times New Roman" w:cstheme="minorHAnsi"/>
          <w:color w:val="333333"/>
          <w:sz w:val="26"/>
          <w:szCs w:val="26"/>
          <w:lang w:eastAsia="en-CA"/>
        </w:rPr>
        <w:t>year round</w:t>
      </w:r>
      <w:proofErr w:type="gramEnd"/>
      <w:r w:rsidRPr="006104C9">
        <w:rPr>
          <w:rFonts w:eastAsia="Times New Roman" w:cstheme="minorHAnsi"/>
          <w:color w:val="333333"/>
          <w:sz w:val="26"/>
          <w:szCs w:val="26"/>
          <w:lang w:eastAsia="en-CA"/>
        </w:rPr>
        <w:t xml:space="preserve">, 40 or more weeks a year and 5-10 sessions a week. The athletes they are responsible for are competing at the Canada Summer Games level or higher.  The training for this course is event group focused.  The </w:t>
      </w:r>
      <w:proofErr w:type="gramStart"/>
      <w:r w:rsidRPr="006104C9">
        <w:rPr>
          <w:rFonts w:eastAsia="Times New Roman" w:cstheme="minorHAnsi"/>
          <w:color w:val="333333"/>
          <w:sz w:val="26"/>
          <w:szCs w:val="26"/>
          <w:lang w:eastAsia="en-CA"/>
        </w:rPr>
        <w:t>main focus</w:t>
      </w:r>
      <w:proofErr w:type="gramEnd"/>
      <w:r w:rsidRPr="006104C9">
        <w:rPr>
          <w:rFonts w:eastAsia="Times New Roman" w:cstheme="minorHAnsi"/>
          <w:color w:val="333333"/>
          <w:sz w:val="26"/>
          <w:szCs w:val="26"/>
          <w:lang w:eastAsia="en-CA"/>
        </w:rPr>
        <w:t xml:space="preserve"> of this course is annual planning, periodization and is an introduction to international competition. More information hyper link like sport and club?</w:t>
      </w:r>
    </w:p>
    <w:p w14:paraId="4FF00C90"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Athlete ages:</w:t>
      </w:r>
      <w:r w:rsidRPr="006104C9">
        <w:rPr>
          <w:rFonts w:eastAsia="Times New Roman" w:cstheme="minorHAnsi"/>
          <w:color w:val="333333"/>
          <w:sz w:val="26"/>
          <w:szCs w:val="26"/>
          <w:lang w:eastAsia="en-CA"/>
        </w:rPr>
        <w:t> Girls 16 years and up, Boys 17 years and up</w:t>
      </w:r>
    </w:p>
    <w:p w14:paraId="471EDFE1"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LTAD Stage:</w:t>
      </w:r>
      <w:r w:rsidRPr="006104C9">
        <w:rPr>
          <w:rFonts w:eastAsia="Times New Roman" w:cstheme="minorHAnsi"/>
          <w:color w:val="333333"/>
          <w:sz w:val="26"/>
          <w:szCs w:val="26"/>
          <w:lang w:eastAsia="en-CA"/>
        </w:rPr>
        <w:t> Train to compete</w:t>
      </w:r>
    </w:p>
    <w:p w14:paraId="067FA657"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Events to Select</w:t>
      </w:r>
      <w:r w:rsidRPr="006104C9">
        <w:rPr>
          <w:rFonts w:eastAsia="Times New Roman" w:cstheme="minorHAnsi"/>
          <w:color w:val="333333"/>
          <w:sz w:val="26"/>
          <w:szCs w:val="26"/>
          <w:lang w:eastAsia="en-CA"/>
        </w:rPr>
        <w:t>:</w:t>
      </w:r>
    </w:p>
    <w:p w14:paraId="6A1D04C9" w14:textId="77777777" w:rsidR="006104C9" w:rsidRPr="006104C9" w:rsidRDefault="006104C9" w:rsidP="006104C9">
      <w:pPr>
        <w:numPr>
          <w:ilvl w:val="0"/>
          <w:numId w:val="4"/>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Hurdles/Sprints</w:t>
      </w:r>
    </w:p>
    <w:p w14:paraId="764D8129" w14:textId="77777777" w:rsidR="006104C9" w:rsidRPr="006104C9" w:rsidRDefault="006104C9" w:rsidP="006104C9">
      <w:pPr>
        <w:numPr>
          <w:ilvl w:val="0"/>
          <w:numId w:val="4"/>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Endurance</w:t>
      </w:r>
    </w:p>
    <w:p w14:paraId="1661028D" w14:textId="77777777" w:rsidR="006104C9" w:rsidRPr="006104C9" w:rsidRDefault="006104C9" w:rsidP="006104C9">
      <w:pPr>
        <w:numPr>
          <w:ilvl w:val="0"/>
          <w:numId w:val="4"/>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Jump (High Jump, Triple Jump, Long Jump, Pole Vault)</w:t>
      </w:r>
    </w:p>
    <w:p w14:paraId="22AB8A0E" w14:textId="77777777" w:rsidR="006104C9" w:rsidRPr="006104C9" w:rsidRDefault="006104C9" w:rsidP="006104C9">
      <w:pPr>
        <w:numPr>
          <w:ilvl w:val="0"/>
          <w:numId w:val="4"/>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Throws (Javelin, Discus, Shot-put, Hammer)</w:t>
      </w:r>
    </w:p>
    <w:p w14:paraId="29DC02B8" w14:textId="77777777" w:rsidR="006104C9" w:rsidRPr="006104C9" w:rsidRDefault="006104C9" w:rsidP="006104C9">
      <w:pPr>
        <w:numPr>
          <w:ilvl w:val="0"/>
          <w:numId w:val="4"/>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Para</w:t>
      </w:r>
    </w:p>
    <w:p w14:paraId="78611931" w14:textId="77777777" w:rsidR="006104C9" w:rsidRPr="006104C9" w:rsidRDefault="006104C9" w:rsidP="006104C9">
      <w:pPr>
        <w:shd w:val="clear" w:color="auto" w:fill="FFFFFF"/>
        <w:spacing w:before="750" w:after="150" w:line="240" w:lineRule="auto"/>
        <w:outlineLvl w:val="3"/>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Athletics Canada Performance Coach Pathway:</w:t>
      </w:r>
    </w:p>
    <w:p w14:paraId="40107086" w14:textId="77777777" w:rsidR="006104C9" w:rsidRPr="006104C9" w:rsidRDefault="00E757C3" w:rsidP="006104C9">
      <w:pPr>
        <w:shd w:val="clear" w:color="auto" w:fill="FFFFFF"/>
        <w:spacing w:after="300" w:line="240" w:lineRule="auto"/>
        <w:rPr>
          <w:rFonts w:eastAsia="Times New Roman" w:cstheme="minorHAnsi"/>
          <w:color w:val="333333"/>
          <w:sz w:val="26"/>
          <w:szCs w:val="26"/>
          <w:lang w:eastAsia="en-CA"/>
        </w:rPr>
      </w:pPr>
      <w:hyperlink r:id="rId8" w:history="1">
        <w:r w:rsidR="006104C9" w:rsidRPr="006104C9">
          <w:rPr>
            <w:rFonts w:eastAsia="Times New Roman" w:cstheme="minorHAnsi"/>
            <w:color w:val="EA2E49"/>
            <w:sz w:val="26"/>
            <w:szCs w:val="26"/>
            <w:u w:val="single"/>
            <w:lang w:eastAsia="en-CA"/>
          </w:rPr>
          <w:t>https://athletics.ca/wp-content/uploads/2019/01/Coaching-Pathway-2019-image_Page_4-1024×791.png</w:t>
        </w:r>
      </w:hyperlink>
    </w:p>
    <w:p w14:paraId="51B9AB1B" w14:textId="77777777" w:rsidR="006104C9" w:rsidRPr="006104C9" w:rsidRDefault="006104C9" w:rsidP="006104C9">
      <w:pPr>
        <w:shd w:val="clear" w:color="auto" w:fill="FFFFFF"/>
        <w:spacing w:before="750" w:after="150" w:line="240" w:lineRule="auto"/>
        <w:outlineLvl w:val="3"/>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Requirements for Performance Coach</w:t>
      </w:r>
    </w:p>
    <w:p w14:paraId="5AE61043" w14:textId="77777777" w:rsidR="006104C9" w:rsidRPr="006104C9" w:rsidRDefault="006104C9" w:rsidP="006104C9">
      <w:pPr>
        <w:numPr>
          <w:ilvl w:val="0"/>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Biomechanics and Physiology</w:t>
      </w:r>
    </w:p>
    <w:p w14:paraId="470AB1EE" w14:textId="77777777" w:rsidR="006104C9" w:rsidRPr="006104C9" w:rsidRDefault="006104C9" w:rsidP="006104C9">
      <w:pPr>
        <w:numPr>
          <w:ilvl w:val="0"/>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Fundamentals of Psychology</w:t>
      </w:r>
    </w:p>
    <w:p w14:paraId="0058DE44" w14:textId="77777777" w:rsidR="006104C9" w:rsidRPr="006104C9" w:rsidRDefault="006104C9" w:rsidP="006104C9">
      <w:pPr>
        <w:numPr>
          <w:ilvl w:val="0"/>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Nutrition</w:t>
      </w:r>
    </w:p>
    <w:p w14:paraId="6C539245" w14:textId="77777777" w:rsidR="006104C9" w:rsidRPr="006104C9" w:rsidRDefault="006104C9" w:rsidP="006104C9">
      <w:pPr>
        <w:numPr>
          <w:ilvl w:val="0"/>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Planning Concepts</w:t>
      </w:r>
    </w:p>
    <w:p w14:paraId="5D1F4A6A" w14:textId="77777777" w:rsidR="006104C9" w:rsidRPr="006104C9" w:rsidRDefault="006104C9" w:rsidP="006104C9">
      <w:pPr>
        <w:numPr>
          <w:ilvl w:val="0"/>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Strength Concepts</w:t>
      </w:r>
    </w:p>
    <w:p w14:paraId="1476BB92" w14:textId="77777777" w:rsidR="006104C9" w:rsidRPr="006104C9" w:rsidRDefault="006104C9" w:rsidP="006104C9">
      <w:pPr>
        <w:numPr>
          <w:ilvl w:val="1"/>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 xml:space="preserve">Current member of Athletics Ontario or </w:t>
      </w:r>
      <w:proofErr w:type="gramStart"/>
      <w:r w:rsidRPr="006104C9">
        <w:rPr>
          <w:rFonts w:eastAsia="Times New Roman" w:cstheme="minorHAnsi"/>
          <w:color w:val="333333"/>
          <w:sz w:val="26"/>
          <w:szCs w:val="26"/>
          <w:lang w:eastAsia="en-CA"/>
        </w:rPr>
        <w:t>other</w:t>
      </w:r>
      <w:proofErr w:type="gramEnd"/>
      <w:r w:rsidRPr="006104C9">
        <w:rPr>
          <w:rFonts w:eastAsia="Times New Roman" w:cstheme="minorHAnsi"/>
          <w:color w:val="333333"/>
          <w:sz w:val="26"/>
          <w:szCs w:val="26"/>
          <w:lang w:eastAsia="en-CA"/>
        </w:rPr>
        <w:t xml:space="preserve"> provincial branch or Athletics Ontario</w:t>
      </w:r>
    </w:p>
    <w:p w14:paraId="2A069B92" w14:textId="77777777" w:rsidR="006104C9" w:rsidRPr="006104C9" w:rsidRDefault="006104C9" w:rsidP="006104C9">
      <w:pPr>
        <w:numPr>
          <w:ilvl w:val="1"/>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Yearly Training Plan</w:t>
      </w:r>
    </w:p>
    <w:p w14:paraId="5A8AE71C" w14:textId="77777777" w:rsidR="006104C9" w:rsidRPr="006104C9" w:rsidRDefault="006104C9" w:rsidP="006104C9">
      <w:pPr>
        <w:numPr>
          <w:ilvl w:val="1"/>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You will be required to complete all </w:t>
      </w:r>
      <w:r w:rsidRPr="006104C9">
        <w:rPr>
          <w:rFonts w:eastAsia="Times New Roman" w:cstheme="minorHAnsi"/>
          <w:b/>
          <w:bCs/>
          <w:color w:val="333333"/>
          <w:sz w:val="26"/>
          <w:szCs w:val="26"/>
          <w:lang w:eastAsia="en-CA"/>
        </w:rPr>
        <w:t>pre-requisite e-learning modules </w:t>
      </w:r>
      <w:r w:rsidRPr="006104C9">
        <w:rPr>
          <w:rFonts w:eastAsia="Times New Roman" w:cstheme="minorHAnsi"/>
          <w:color w:val="333333"/>
          <w:sz w:val="26"/>
          <w:szCs w:val="26"/>
          <w:lang w:eastAsia="en-CA"/>
        </w:rPr>
        <w:t>(4-5 hours) prior to attending the course</w:t>
      </w:r>
    </w:p>
    <w:p w14:paraId="1DD10A6B" w14:textId="77777777" w:rsidR="006104C9" w:rsidRPr="006104C9" w:rsidRDefault="006104C9" w:rsidP="006104C9">
      <w:pPr>
        <w:numPr>
          <w:ilvl w:val="1"/>
          <w:numId w:val="5"/>
        </w:numPr>
        <w:shd w:val="clear" w:color="auto" w:fill="FFFFFF"/>
        <w:spacing w:before="100" w:beforeAutospacing="1" w:after="100" w:afterAutospacing="1"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Club coach (Level 2) Certified or in the process of completion Recovery</w:t>
      </w:r>
    </w:p>
    <w:p w14:paraId="77897E43"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Coaches will also need to complete some multi-sport modules through the Coaches Association of Canada (CAC). It is recommended that these courses be done prior to the weekend course. CAO Calendar: </w:t>
      </w:r>
      <w:hyperlink r:id="rId9" w:history="1">
        <w:r w:rsidRPr="006104C9">
          <w:rPr>
            <w:rFonts w:eastAsia="Times New Roman" w:cstheme="minorHAnsi"/>
            <w:color w:val="EA2E49"/>
            <w:sz w:val="26"/>
            <w:szCs w:val="26"/>
            <w:u w:val="single"/>
            <w:lang w:eastAsia="en-CA"/>
          </w:rPr>
          <w:t>http://www.coachesontario.ca/nccp-training/course-calendar/</w:t>
        </w:r>
      </w:hyperlink>
    </w:p>
    <w:p w14:paraId="70BDD6E9" w14:textId="77777777" w:rsidR="006104C9" w:rsidRPr="006104C9" w:rsidRDefault="006104C9" w:rsidP="006104C9">
      <w:pPr>
        <w:numPr>
          <w:ilvl w:val="0"/>
          <w:numId w:val="6"/>
        </w:numPr>
        <w:shd w:val="clear" w:color="auto" w:fill="FFFFFF"/>
        <w:spacing w:before="100" w:beforeAutospacing="1" w:after="100" w:afterAutospacing="1" w:line="48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NCCP Managing Conflict (Course Length 5 hours and the online evaluation)</w:t>
      </w:r>
    </w:p>
    <w:p w14:paraId="3DEA8B2D" w14:textId="77777777" w:rsidR="006104C9" w:rsidRPr="006104C9" w:rsidRDefault="006104C9" w:rsidP="006104C9">
      <w:pPr>
        <w:numPr>
          <w:ilvl w:val="0"/>
          <w:numId w:val="6"/>
        </w:numPr>
        <w:shd w:val="clear" w:color="auto" w:fill="FFFFFF"/>
        <w:spacing w:before="100" w:beforeAutospacing="1" w:after="100" w:afterAutospacing="1" w:line="48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lastRenderedPageBreak/>
        <w:t>Leading Drug Free Sport (4 hours and the online evaluation)</w:t>
      </w:r>
    </w:p>
    <w:p w14:paraId="53B9676C" w14:textId="2B9257DA" w:rsidR="006104C9" w:rsidRPr="006104C9" w:rsidRDefault="006104C9" w:rsidP="006104C9">
      <w:pPr>
        <w:numPr>
          <w:ilvl w:val="0"/>
          <w:numId w:val="6"/>
        </w:numPr>
        <w:shd w:val="clear" w:color="auto" w:fill="FFFFFF"/>
        <w:spacing w:before="100" w:beforeAutospacing="1" w:after="100" w:afterAutospacing="1" w:line="48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Make Ethical Decisions (3.75 hours and the online evaluation)</w:t>
      </w:r>
    </w:p>
    <w:p w14:paraId="0AC16970" w14:textId="77777777" w:rsidR="006104C9" w:rsidRPr="006104C9" w:rsidRDefault="006104C9" w:rsidP="006104C9">
      <w:pPr>
        <w:shd w:val="clear" w:color="auto" w:fill="FFFFFF"/>
        <w:spacing w:before="750" w:after="150" w:line="240" w:lineRule="auto"/>
        <w:outlineLvl w:val="3"/>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Performance Coach Training Prerequisite Work: (Online 4-5 hours)</w:t>
      </w:r>
    </w:p>
    <w:p w14:paraId="38F6A0F0"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Athletics Performance Coach Pre-Learning modules are available in the NCCP Locker at the following links:</w:t>
      </w:r>
    </w:p>
    <w:p w14:paraId="6888FA51"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Athletics Performance Coach: Strength</w:t>
      </w:r>
      <w:r w:rsidRPr="006104C9">
        <w:rPr>
          <w:rFonts w:eastAsia="Times New Roman" w:cstheme="minorHAnsi"/>
          <w:b/>
          <w:bCs/>
          <w:color w:val="333333"/>
          <w:sz w:val="26"/>
          <w:szCs w:val="26"/>
          <w:lang w:eastAsia="en-CA"/>
        </w:rPr>
        <w:br/>
      </w:r>
      <w:hyperlink r:id="rId10" w:anchor="ATH-PCST-E" w:tgtFrame="_blank" w:history="1">
        <w:r w:rsidRPr="006104C9">
          <w:rPr>
            <w:rFonts w:eastAsia="Times New Roman" w:cstheme="minorHAnsi"/>
            <w:b/>
            <w:bCs/>
            <w:color w:val="EA2E49"/>
            <w:sz w:val="26"/>
            <w:szCs w:val="26"/>
            <w:u w:val="single"/>
            <w:lang w:eastAsia="en-CA"/>
          </w:rPr>
          <w:t>https://thelocker.coach.ca/onlinelearning#ATH-PCST-E</w:t>
        </w:r>
      </w:hyperlink>
    </w:p>
    <w:p w14:paraId="69F7DB2D"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Athletics Performance Coach: Planning</w:t>
      </w:r>
      <w:r w:rsidRPr="006104C9">
        <w:rPr>
          <w:rFonts w:eastAsia="Times New Roman" w:cstheme="minorHAnsi"/>
          <w:b/>
          <w:bCs/>
          <w:color w:val="333333"/>
          <w:sz w:val="26"/>
          <w:szCs w:val="26"/>
          <w:lang w:eastAsia="en-CA"/>
        </w:rPr>
        <w:br/>
      </w:r>
      <w:hyperlink r:id="rId11" w:anchor="ATH-PCPL-E" w:tgtFrame="_blank" w:history="1">
        <w:r w:rsidRPr="006104C9">
          <w:rPr>
            <w:rFonts w:eastAsia="Times New Roman" w:cstheme="minorHAnsi"/>
            <w:b/>
            <w:bCs/>
            <w:color w:val="EA2E49"/>
            <w:sz w:val="26"/>
            <w:szCs w:val="26"/>
            <w:u w:val="single"/>
            <w:lang w:eastAsia="en-CA"/>
          </w:rPr>
          <w:t>https://thelocker.coach.ca/onlinelearning#ATH-PCPL-E</w:t>
        </w:r>
      </w:hyperlink>
    </w:p>
    <w:p w14:paraId="64A040CF"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Athletics Performance Coach: Physiology and Biomechanics</w:t>
      </w:r>
      <w:r w:rsidRPr="006104C9">
        <w:rPr>
          <w:rFonts w:eastAsia="Times New Roman" w:cstheme="minorHAnsi"/>
          <w:b/>
          <w:bCs/>
          <w:color w:val="333333"/>
          <w:sz w:val="26"/>
          <w:szCs w:val="26"/>
          <w:lang w:eastAsia="en-CA"/>
        </w:rPr>
        <w:br/>
      </w:r>
      <w:hyperlink r:id="rId12" w:anchor="ATH-PCPAB-E" w:tgtFrame="_blank" w:history="1">
        <w:r w:rsidRPr="006104C9">
          <w:rPr>
            <w:rFonts w:eastAsia="Times New Roman" w:cstheme="minorHAnsi"/>
            <w:b/>
            <w:bCs/>
            <w:color w:val="EA2E49"/>
            <w:sz w:val="26"/>
            <w:szCs w:val="26"/>
            <w:u w:val="single"/>
            <w:lang w:eastAsia="en-CA"/>
          </w:rPr>
          <w:t>https://thelocker.coach.ca/onlinelearning#ATH-PCPAB-E</w:t>
        </w:r>
      </w:hyperlink>
    </w:p>
    <w:p w14:paraId="72E341E1"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b/>
          <w:bCs/>
          <w:color w:val="333333"/>
          <w:sz w:val="26"/>
          <w:szCs w:val="26"/>
          <w:lang w:eastAsia="en-CA"/>
        </w:rPr>
        <w:t>Athletics Performance Coach: Nutrition, Recovery and Prevention</w:t>
      </w:r>
      <w:r w:rsidRPr="006104C9">
        <w:rPr>
          <w:rFonts w:eastAsia="Times New Roman" w:cstheme="minorHAnsi"/>
          <w:b/>
          <w:bCs/>
          <w:color w:val="333333"/>
          <w:sz w:val="26"/>
          <w:szCs w:val="26"/>
          <w:lang w:eastAsia="en-CA"/>
        </w:rPr>
        <w:br/>
      </w:r>
      <w:hyperlink r:id="rId13" w:anchor="ATH-PCNRAP-E" w:tgtFrame="_blank" w:history="1">
        <w:r w:rsidRPr="006104C9">
          <w:rPr>
            <w:rFonts w:eastAsia="Times New Roman" w:cstheme="minorHAnsi"/>
            <w:b/>
            <w:bCs/>
            <w:color w:val="EA2E49"/>
            <w:sz w:val="26"/>
            <w:szCs w:val="26"/>
            <w:u w:val="single"/>
            <w:lang w:eastAsia="en-CA"/>
          </w:rPr>
          <w:t>https://thelocker.coach.ca/onlinelearning#ATH-PCNRAP-E</w:t>
        </w:r>
      </w:hyperlink>
    </w:p>
    <w:p w14:paraId="1363382C"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Trained status for Performance Coach requires completion of an online module, before attending the in-person clinic.</w:t>
      </w:r>
    </w:p>
    <w:p w14:paraId="606EA4F5"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There are four sections to this module. The content is the same as before, but we have broken it into four sections for ease of completion.</w:t>
      </w:r>
    </w:p>
    <w:p w14:paraId="0FBB34F5"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You’ll get credit for all four when you finish the Nutrition, Recovery and Prevention section.</w:t>
      </w:r>
    </w:p>
    <w:p w14:paraId="1BEB4857" w14:textId="77777777" w:rsidR="006104C9" w:rsidRPr="006104C9" w:rsidRDefault="006104C9" w:rsidP="006104C9">
      <w:pPr>
        <w:shd w:val="clear" w:color="auto" w:fill="FFFFFF"/>
        <w:spacing w:after="300" w:line="240" w:lineRule="auto"/>
        <w:rPr>
          <w:rFonts w:eastAsia="Times New Roman" w:cstheme="minorHAnsi"/>
          <w:color w:val="333333"/>
          <w:sz w:val="26"/>
          <w:szCs w:val="26"/>
          <w:lang w:eastAsia="en-CA"/>
        </w:rPr>
      </w:pPr>
      <w:r w:rsidRPr="006104C9">
        <w:rPr>
          <w:rFonts w:eastAsia="Times New Roman" w:cstheme="minorHAnsi"/>
          <w:color w:val="333333"/>
          <w:sz w:val="26"/>
          <w:szCs w:val="26"/>
          <w:lang w:eastAsia="en-CA"/>
        </w:rPr>
        <w:t>You can complete </w:t>
      </w:r>
      <w:r w:rsidRPr="006104C9">
        <w:rPr>
          <w:rFonts w:eastAsia="Times New Roman" w:cstheme="minorHAnsi"/>
          <w:b/>
          <w:bCs/>
          <w:color w:val="333333"/>
          <w:sz w:val="26"/>
          <w:szCs w:val="26"/>
          <w:lang w:eastAsia="en-CA"/>
        </w:rPr>
        <w:t>Physiology and Biomechanics</w:t>
      </w:r>
      <w:r w:rsidRPr="006104C9">
        <w:rPr>
          <w:rFonts w:eastAsia="Times New Roman" w:cstheme="minorHAnsi"/>
          <w:color w:val="333333"/>
          <w:sz w:val="26"/>
          <w:szCs w:val="26"/>
          <w:lang w:eastAsia="en-CA"/>
        </w:rPr>
        <w:t>, </w:t>
      </w:r>
      <w:r w:rsidRPr="006104C9">
        <w:rPr>
          <w:rFonts w:eastAsia="Times New Roman" w:cstheme="minorHAnsi"/>
          <w:b/>
          <w:bCs/>
          <w:color w:val="333333"/>
          <w:sz w:val="26"/>
          <w:szCs w:val="26"/>
          <w:lang w:eastAsia="en-CA"/>
        </w:rPr>
        <w:t>Planning</w:t>
      </w:r>
      <w:r w:rsidRPr="006104C9">
        <w:rPr>
          <w:rFonts w:eastAsia="Times New Roman" w:cstheme="minorHAnsi"/>
          <w:color w:val="333333"/>
          <w:sz w:val="26"/>
          <w:szCs w:val="26"/>
          <w:lang w:eastAsia="en-CA"/>
        </w:rPr>
        <w:t> and </w:t>
      </w:r>
      <w:r w:rsidRPr="006104C9">
        <w:rPr>
          <w:rFonts w:eastAsia="Times New Roman" w:cstheme="minorHAnsi"/>
          <w:b/>
          <w:bCs/>
          <w:color w:val="333333"/>
          <w:sz w:val="26"/>
          <w:szCs w:val="26"/>
          <w:lang w:eastAsia="en-CA"/>
        </w:rPr>
        <w:t>Strength</w:t>
      </w:r>
      <w:r w:rsidRPr="006104C9">
        <w:rPr>
          <w:rFonts w:eastAsia="Times New Roman" w:cstheme="minorHAnsi"/>
          <w:color w:val="333333"/>
          <w:sz w:val="26"/>
          <w:szCs w:val="26"/>
          <w:lang w:eastAsia="en-CA"/>
        </w:rPr>
        <w:t> in any order, but you must complete these three before </w:t>
      </w:r>
      <w:r w:rsidRPr="006104C9">
        <w:rPr>
          <w:rFonts w:eastAsia="Times New Roman" w:cstheme="minorHAnsi"/>
          <w:b/>
          <w:bCs/>
          <w:color w:val="333333"/>
          <w:sz w:val="26"/>
          <w:szCs w:val="26"/>
          <w:lang w:eastAsia="en-CA"/>
        </w:rPr>
        <w:t>Nutrition, Recovery and Prevention</w:t>
      </w:r>
      <w:r w:rsidRPr="006104C9">
        <w:rPr>
          <w:rFonts w:eastAsia="Times New Roman" w:cstheme="minorHAnsi"/>
          <w:color w:val="333333"/>
          <w:sz w:val="26"/>
          <w:szCs w:val="26"/>
          <w:lang w:eastAsia="en-CA"/>
        </w:rPr>
        <w:t>.</w:t>
      </w:r>
    </w:p>
    <w:p w14:paraId="13A1E041" w14:textId="77777777" w:rsidR="0016113D" w:rsidRPr="006104C9" w:rsidRDefault="0016113D" w:rsidP="0047132B">
      <w:pPr>
        <w:rPr>
          <w:rFonts w:cstheme="minorHAnsi"/>
          <w:sz w:val="26"/>
          <w:szCs w:val="26"/>
        </w:rPr>
      </w:pPr>
    </w:p>
    <w:sectPr w:rsidR="0016113D" w:rsidRPr="006104C9" w:rsidSect="008F3B6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0A4"/>
    <w:multiLevelType w:val="multilevel"/>
    <w:tmpl w:val="9350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7421A7"/>
    <w:multiLevelType w:val="multilevel"/>
    <w:tmpl w:val="5C4A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E52694"/>
    <w:multiLevelType w:val="multilevel"/>
    <w:tmpl w:val="659CA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F4375"/>
    <w:multiLevelType w:val="multilevel"/>
    <w:tmpl w:val="48D6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D95BA9"/>
    <w:multiLevelType w:val="multilevel"/>
    <w:tmpl w:val="596E6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8307D2"/>
    <w:multiLevelType w:val="multilevel"/>
    <w:tmpl w:val="525E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2B"/>
    <w:rsid w:val="00111142"/>
    <w:rsid w:val="0013369C"/>
    <w:rsid w:val="0016113D"/>
    <w:rsid w:val="00271747"/>
    <w:rsid w:val="0047132B"/>
    <w:rsid w:val="006104C9"/>
    <w:rsid w:val="00681303"/>
    <w:rsid w:val="008C5596"/>
    <w:rsid w:val="008F3B6C"/>
    <w:rsid w:val="009B5751"/>
    <w:rsid w:val="00A71074"/>
    <w:rsid w:val="00E757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5F69"/>
  <w15:chartTrackingRefBased/>
  <w15:docId w15:val="{3F450E0F-0434-4BB4-A9BD-46AA354C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7132B"/>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47132B"/>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132B"/>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47132B"/>
    <w:rPr>
      <w:rFonts w:ascii="Times New Roman" w:eastAsia="Times New Roman" w:hAnsi="Times New Roman" w:cs="Times New Roman"/>
      <w:b/>
      <w:bCs/>
      <w:sz w:val="24"/>
      <w:szCs w:val="24"/>
      <w:lang w:eastAsia="en-CA"/>
    </w:rPr>
  </w:style>
  <w:style w:type="character" w:styleId="Strong">
    <w:name w:val="Strong"/>
    <w:basedOn w:val="DefaultParagraphFont"/>
    <w:uiPriority w:val="22"/>
    <w:qFormat/>
    <w:rsid w:val="0047132B"/>
    <w:rPr>
      <w:b/>
      <w:bCs/>
    </w:rPr>
  </w:style>
  <w:style w:type="paragraph" w:styleId="NormalWeb">
    <w:name w:val="Normal (Web)"/>
    <w:basedOn w:val="Normal"/>
    <w:uiPriority w:val="99"/>
    <w:semiHidden/>
    <w:unhideWhenUsed/>
    <w:rsid w:val="0047132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471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8941">
      <w:bodyDiv w:val="1"/>
      <w:marLeft w:val="0"/>
      <w:marRight w:val="0"/>
      <w:marTop w:val="0"/>
      <w:marBottom w:val="0"/>
      <w:divBdr>
        <w:top w:val="none" w:sz="0" w:space="0" w:color="auto"/>
        <w:left w:val="none" w:sz="0" w:space="0" w:color="auto"/>
        <w:bottom w:val="none" w:sz="0" w:space="0" w:color="auto"/>
        <w:right w:val="none" w:sz="0" w:space="0" w:color="auto"/>
      </w:divBdr>
      <w:divsChild>
        <w:div w:id="2126584190">
          <w:marLeft w:val="0"/>
          <w:marRight w:val="0"/>
          <w:marTop w:val="0"/>
          <w:marBottom w:val="0"/>
          <w:divBdr>
            <w:top w:val="none" w:sz="0" w:space="0" w:color="auto"/>
            <w:left w:val="none" w:sz="0" w:space="0" w:color="auto"/>
            <w:bottom w:val="none" w:sz="0" w:space="0" w:color="auto"/>
            <w:right w:val="none" w:sz="0" w:space="0" w:color="auto"/>
          </w:divBdr>
        </w:div>
        <w:div w:id="1370301072">
          <w:marLeft w:val="0"/>
          <w:marRight w:val="0"/>
          <w:marTop w:val="0"/>
          <w:marBottom w:val="0"/>
          <w:divBdr>
            <w:top w:val="none" w:sz="0" w:space="0" w:color="auto"/>
            <w:left w:val="none" w:sz="0" w:space="0" w:color="auto"/>
            <w:bottom w:val="none" w:sz="0" w:space="0" w:color="auto"/>
            <w:right w:val="none" w:sz="0" w:space="0" w:color="auto"/>
          </w:divBdr>
          <w:divsChild>
            <w:div w:id="200501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hletics.ca/wp-content/uploads/2019/01/Coaching-Pathway-2019-image_Page_4-1024x791.png" TargetMode="External"/><Relationship Id="rId13" Type="http://schemas.openxmlformats.org/officeDocument/2006/relationships/hyperlink" Target="https://thelocker.coach.ca/onlinelearning" TargetMode="External"/><Relationship Id="rId3" Type="http://schemas.openxmlformats.org/officeDocument/2006/relationships/settings" Target="settings.xml"/><Relationship Id="rId7" Type="http://schemas.openxmlformats.org/officeDocument/2006/relationships/hyperlink" Target="https://athletics.ca/wp-content/uploads/2019/01/Coaching-Pathway-2019-image_Page_3-1024x791.png" TargetMode="External"/><Relationship Id="rId12" Type="http://schemas.openxmlformats.org/officeDocument/2006/relationships/hyperlink" Target="https://thelocker.coach.ca/onl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hletics.ca/wp-content/uploads/2019/01/Coaching-Pathway-2019-image_Page_2-1024x791.png" TargetMode="External"/><Relationship Id="rId11" Type="http://schemas.openxmlformats.org/officeDocument/2006/relationships/hyperlink" Target="https://thelocker.coach.ca/onlinelearning" TargetMode="External"/><Relationship Id="rId5" Type="http://schemas.openxmlformats.org/officeDocument/2006/relationships/hyperlink" Target="https://athletics.ca/wp-content/uploads/2019/04/Coaching-Pathway-2019-image_Page_1-1-1024x863.png" TargetMode="External"/><Relationship Id="rId15" Type="http://schemas.openxmlformats.org/officeDocument/2006/relationships/theme" Target="theme/theme1.xml"/><Relationship Id="rId10" Type="http://schemas.openxmlformats.org/officeDocument/2006/relationships/hyperlink" Target="https://thelocker.coach.ca/onlinelearning" TargetMode="External"/><Relationship Id="rId4" Type="http://schemas.openxmlformats.org/officeDocument/2006/relationships/webSettings" Target="webSettings.xml"/><Relationship Id="rId9" Type="http://schemas.openxmlformats.org/officeDocument/2006/relationships/hyperlink" Target="http://www.coachesontario.ca/nccp-training/course-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Boudreau</dc:creator>
  <cp:keywords/>
  <dc:description/>
  <cp:lastModifiedBy>Alanna Boudreau</cp:lastModifiedBy>
  <cp:revision>12</cp:revision>
  <dcterms:created xsi:type="dcterms:W3CDTF">2021-10-19T18:52:00Z</dcterms:created>
  <dcterms:modified xsi:type="dcterms:W3CDTF">2021-10-22T18:49:00Z</dcterms:modified>
</cp:coreProperties>
</file>