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RCL District A Track &amp; Field Championships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Friday-Saturday, June 15-16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Sandwich Secondary School</w:t>
      </w: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LaSalle, Ontario</w:t>
      </w:r>
    </w:p>
    <w:p>
      <w:pPr>
        <w:pStyle w:val="Body"/>
        <w:bidi w:val="0"/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rtl w:val="0"/>
          <w:lang w:val="en-US"/>
        </w:rPr>
        <w:t>Age classes are for athletes between the ages of 8 and 17.</w:t>
      </w:r>
    </w:p>
    <w:p>
      <w:pPr>
        <w:pStyle w:val="Body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Tyke = 2009/ 2010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Atom = 2007/2008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Bantam = 2005/ 2006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Midget = 2003/2004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jc w:val="center"/>
      </w:pPr>
      <w:r>
        <w:rPr>
          <w:sz w:val="32"/>
          <w:szCs w:val="32"/>
          <w:rtl w:val="0"/>
          <w:lang w:val="en-US"/>
        </w:rPr>
        <w:t>Youth = 2001/2002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